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FB2" w:rsidRPr="00293FB2" w:rsidRDefault="00293FB2" w:rsidP="00293FB2">
      <w:pPr>
        <w:jc w:val="center"/>
        <w:rPr>
          <w:b/>
          <w:sz w:val="28"/>
          <w:szCs w:val="28"/>
        </w:rPr>
      </w:pPr>
      <w:bookmarkStart w:id="0" w:name="_GoBack"/>
      <w:r w:rsidRPr="00293FB2">
        <w:rPr>
          <w:b/>
          <w:sz w:val="28"/>
          <w:szCs w:val="28"/>
        </w:rPr>
        <w:t>Режимы заземления нейтрали в сетях 6-35 кВ и организация релейной защиты от однофазных замыканий на землю</w:t>
      </w:r>
    </w:p>
    <w:bookmarkEnd w:id="0"/>
    <w:p w:rsidR="0070438B" w:rsidRDefault="0070438B"/>
    <w:p w:rsidR="00293FB2" w:rsidRDefault="00293FB2" w:rsidP="00293FB2"/>
    <w:p w:rsidR="00293FB2" w:rsidRPr="00293FB2" w:rsidRDefault="00293FB2" w:rsidP="00293FB2">
      <w:pPr>
        <w:spacing w:line="360" w:lineRule="auto"/>
        <w:ind w:firstLine="540"/>
        <w:jc w:val="both"/>
      </w:pPr>
      <w:r>
        <w:t xml:space="preserve">Выбор режима заземления нейтрали в сети 6-35 кВ (или по-другому способа заземления нейтрали) является исключительно важным вопросом при проектировании и эксплуатации (реконструкции). Режим </w:t>
      </w:r>
      <w:r w:rsidRPr="00293FB2">
        <w:t xml:space="preserve"> заземления нейтрали</w:t>
      </w:r>
      <w:r w:rsidR="006846FB">
        <w:t xml:space="preserve"> в</w:t>
      </w:r>
      <w:r w:rsidRPr="00293FB2">
        <w:t xml:space="preserve"> сети</w:t>
      </w:r>
      <w:r>
        <w:t xml:space="preserve"> 6-35 кВ</w:t>
      </w:r>
      <w:r w:rsidRPr="00293FB2">
        <w:t xml:space="preserve"> определяет: </w:t>
      </w:r>
    </w:p>
    <w:p w:rsidR="00293FB2" w:rsidRPr="00293FB2" w:rsidRDefault="00293FB2" w:rsidP="00293FB2">
      <w:pPr>
        <w:numPr>
          <w:ilvl w:val="0"/>
          <w:numId w:val="3"/>
        </w:numPr>
        <w:spacing w:line="360" w:lineRule="auto"/>
      </w:pPr>
      <w:r w:rsidRPr="00293FB2">
        <w:t>ток в месте повреждения и перенапряжения на неповрежденных фазах при однофазном замыкании;</w:t>
      </w:r>
    </w:p>
    <w:p w:rsidR="00293FB2" w:rsidRPr="00293FB2" w:rsidRDefault="00293FB2" w:rsidP="00293FB2">
      <w:pPr>
        <w:numPr>
          <w:ilvl w:val="0"/>
          <w:numId w:val="3"/>
        </w:numPr>
        <w:spacing w:line="360" w:lineRule="auto"/>
      </w:pPr>
      <w:r w:rsidRPr="00293FB2">
        <w:t>схему построения релейной защиты от замыканий на землю;</w:t>
      </w:r>
    </w:p>
    <w:p w:rsidR="00293FB2" w:rsidRPr="00293FB2" w:rsidRDefault="00293FB2" w:rsidP="00293FB2">
      <w:pPr>
        <w:numPr>
          <w:ilvl w:val="0"/>
          <w:numId w:val="3"/>
        </w:numPr>
        <w:spacing w:line="360" w:lineRule="auto"/>
      </w:pPr>
      <w:r w:rsidRPr="00293FB2">
        <w:t>уровень изоляции электрооборудования;</w:t>
      </w:r>
    </w:p>
    <w:p w:rsidR="00293FB2" w:rsidRPr="00293FB2" w:rsidRDefault="00293FB2" w:rsidP="00293FB2">
      <w:pPr>
        <w:numPr>
          <w:ilvl w:val="0"/>
          <w:numId w:val="3"/>
        </w:numPr>
        <w:spacing w:line="360" w:lineRule="auto"/>
      </w:pPr>
      <w:r w:rsidRPr="00293FB2">
        <w:t>выбор ОПН для защиты от перенапряжений;</w:t>
      </w:r>
    </w:p>
    <w:p w:rsidR="00293FB2" w:rsidRPr="00293FB2" w:rsidRDefault="00293FB2" w:rsidP="00293FB2">
      <w:pPr>
        <w:numPr>
          <w:ilvl w:val="0"/>
          <w:numId w:val="3"/>
        </w:numPr>
        <w:spacing w:line="360" w:lineRule="auto"/>
      </w:pPr>
      <w:r w:rsidRPr="00293FB2">
        <w:t>бесперебойность электроснабжения;</w:t>
      </w:r>
    </w:p>
    <w:p w:rsidR="00293FB2" w:rsidRPr="00293FB2" w:rsidRDefault="00293FB2" w:rsidP="00293FB2">
      <w:pPr>
        <w:numPr>
          <w:ilvl w:val="0"/>
          <w:numId w:val="3"/>
        </w:numPr>
        <w:spacing w:line="360" w:lineRule="auto"/>
      </w:pPr>
      <w:r w:rsidRPr="00293FB2">
        <w:t>допустимое сопротивление контура заземления подстанции;</w:t>
      </w:r>
    </w:p>
    <w:p w:rsidR="00293FB2" w:rsidRPr="00293FB2" w:rsidRDefault="00293FB2" w:rsidP="00293FB2">
      <w:pPr>
        <w:numPr>
          <w:ilvl w:val="0"/>
          <w:numId w:val="3"/>
        </w:numPr>
        <w:spacing w:line="360" w:lineRule="auto"/>
      </w:pPr>
      <w:r w:rsidRPr="00293FB2">
        <w:t xml:space="preserve">безопасность персонала и электрооборудования при однофазных замыканиях </w:t>
      </w:r>
    </w:p>
    <w:p w:rsidR="00293FB2" w:rsidRPr="00293FB2" w:rsidRDefault="006846FB" w:rsidP="006846FB">
      <w:pPr>
        <w:spacing w:line="360" w:lineRule="auto"/>
        <w:ind w:firstLine="540"/>
        <w:jc w:val="both"/>
      </w:pPr>
      <w:r>
        <w:t xml:space="preserve">Таким образом, очевидно, что режим заземления нейтрали в сети 6-35 кВ влияет на значительное число технических решений, которые реализуются в конкретной сети. </w:t>
      </w:r>
    </w:p>
    <w:p w:rsidR="006846FB" w:rsidRPr="006846FB" w:rsidRDefault="006846FB" w:rsidP="006846FB">
      <w:pPr>
        <w:spacing w:line="360" w:lineRule="auto"/>
        <w:ind w:firstLine="540"/>
        <w:jc w:val="both"/>
      </w:pPr>
      <w:r>
        <w:t xml:space="preserve">В сетях среднего напряжения (с </w:t>
      </w:r>
      <w:proofErr w:type="gramStart"/>
      <w:r>
        <w:t>номинальным</w:t>
      </w:r>
      <w:proofErr w:type="gramEnd"/>
      <w:r>
        <w:t xml:space="preserve"> напряжение до 69 кВ по зарубежной классификации) применяются четыре</w:t>
      </w:r>
      <w:r w:rsidRPr="006846FB">
        <w:t xml:space="preserve"> </w:t>
      </w:r>
      <w:r>
        <w:t>режима</w:t>
      </w:r>
      <w:r w:rsidRPr="006846FB">
        <w:t xml:space="preserve"> заземления нейтрали</w:t>
      </w:r>
      <w:r>
        <w:t>:</w:t>
      </w:r>
    </w:p>
    <w:p w:rsidR="00293FB2" w:rsidRDefault="001E6EB5" w:rsidP="006846FB">
      <w:pPr>
        <w:spacing w:line="360" w:lineRule="auto"/>
        <w:jc w:val="center"/>
      </w:pPr>
      <w:r>
        <w:object w:dxaOrig="10052" w:dyaOrig="38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184.5pt" o:ole="">
            <v:imagedata r:id="rId8" o:title=""/>
          </v:shape>
          <o:OLEObject Type="Embed" ProgID="Visio.Drawing.11" ShapeID="_x0000_i1025" DrawAspect="Content" ObjectID="_1471071819" r:id="rId9"/>
        </w:object>
      </w:r>
      <w:r w:rsidR="0062253F"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6593840</wp:posOffset>
                </wp:positionH>
                <wp:positionV relativeFrom="paragraph">
                  <wp:posOffset>-6120130</wp:posOffset>
                </wp:positionV>
                <wp:extent cx="0" cy="533400"/>
                <wp:effectExtent l="21590" t="13970" r="16510" b="14605"/>
                <wp:wrapNone/>
                <wp:docPr id="7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000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" o:spid="_x0000_s1026" style="position:absolute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519.2pt,-481.9pt" to="519.2pt,-4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" strokeweight="2pt">
                <v:stroke joinstyle="miter"/>
                <v:shadow color="black"/>
              </v:line>
            </w:pict>
          </mc:Fallback>
        </mc:AlternateContent>
      </w:r>
      <w:r w:rsidR="0062253F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6593840</wp:posOffset>
                </wp:positionH>
                <wp:positionV relativeFrom="paragraph">
                  <wp:posOffset>-6120130</wp:posOffset>
                </wp:positionV>
                <wp:extent cx="0" cy="533400"/>
                <wp:effectExtent l="21590" t="13970" r="16510" b="14605"/>
                <wp:wrapNone/>
                <wp:docPr id="6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000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" o:spid="_x0000_s1026" style="position:absolute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519.2pt,-481.9pt" to="519.2pt,-4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" strokeweight="2pt">
                <v:stroke joinstyle="miter"/>
                <v:shadow color="black"/>
              </v:line>
            </w:pict>
          </mc:Fallback>
        </mc:AlternateContent>
      </w:r>
      <w:r w:rsidR="0062253F">
        <w:rPr>
          <w:noProof/>
        </w:rPr>
        <mc:AlternateContent>
          <mc:Choice Requires="wps">
            <w:drawing>
              <wp:anchor distT="0" distB="0" distL="0" distR="0" simplePos="0" relativeHeight="251657216" behindDoc="0" locked="0" layoutInCell="1" allowOverlap="1">
                <wp:simplePos x="0" y="0"/>
                <wp:positionH relativeFrom="column">
                  <wp:posOffset>4455795</wp:posOffset>
                </wp:positionH>
                <wp:positionV relativeFrom="paragraph">
                  <wp:posOffset>-6120130</wp:posOffset>
                </wp:positionV>
                <wp:extent cx="0" cy="533400"/>
                <wp:effectExtent l="17145" t="13970" r="20955" b="14605"/>
                <wp:wrapNone/>
                <wp:docPr id="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000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7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350.85pt,-481.9pt" to="350.85pt,-4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" strokecolor="white" strokeweight="2pt">
                <v:stroke joinstyle="miter"/>
                <v:shadow color="black"/>
              </v:line>
            </w:pict>
          </mc:Fallback>
        </mc:AlternateContent>
      </w:r>
      <w:r w:rsidR="0062253F">
        <w:rPr>
          <w:noProof/>
        </w:rPr>
        <mc:AlternateContent>
          <mc:Choice Requires="wps">
            <w:drawing>
              <wp:anchor distT="0" distB="0" distL="0" distR="0" simplePos="0" relativeHeight="251656192" behindDoc="0" locked="0" layoutInCell="1" allowOverlap="1">
                <wp:simplePos x="0" y="0"/>
                <wp:positionH relativeFrom="column">
                  <wp:posOffset>2169795</wp:posOffset>
                </wp:positionH>
                <wp:positionV relativeFrom="paragraph">
                  <wp:posOffset>-6120130</wp:posOffset>
                </wp:positionV>
                <wp:extent cx="0" cy="533400"/>
                <wp:effectExtent l="17145" t="13970" r="20955" b="14605"/>
                <wp:wrapNone/>
                <wp:docPr id="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000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6561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170.85pt,-481.9pt" to="170.85pt,-4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" strokecolor="white" strokeweight="2pt">
                <v:stroke joinstyle="miter"/>
                <v:shadow color="black"/>
              </v:line>
            </w:pict>
          </mc:Fallback>
        </mc:AlternateContent>
      </w:r>
      <w:r w:rsidR="0062253F">
        <w:rPr>
          <w:noProof/>
        </w:rPr>
        <mc:AlternateContent>
          <mc:Choice Requires="wps">
            <w:drawing>
              <wp:anchor distT="0" distB="0" distL="0" distR="0" simplePos="0" relativeHeight="251655168" behindDoc="0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-6120130</wp:posOffset>
                </wp:positionV>
                <wp:extent cx="0" cy="533400"/>
                <wp:effectExtent l="15240" t="13970" r="13335" b="14605"/>
                <wp:wrapNone/>
                <wp:docPr id="3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000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516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-13.05pt,-481.9pt" to="-13.05pt,-4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" strokecolor="white" strokeweight="2pt">
                <v:stroke joinstyle="miter"/>
                <v:shadow color="black"/>
              </v:line>
            </w:pict>
          </mc:Fallback>
        </mc:AlternateContent>
      </w:r>
      <w:r w:rsidR="0062253F"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allowOverlap="1">
                <wp:simplePos x="0" y="0"/>
                <wp:positionH relativeFrom="column">
                  <wp:posOffset>6589395</wp:posOffset>
                </wp:positionH>
                <wp:positionV relativeFrom="paragraph">
                  <wp:posOffset>-6120130</wp:posOffset>
                </wp:positionV>
                <wp:extent cx="0" cy="533400"/>
                <wp:effectExtent l="17145" t="13970" r="20955" b="14605"/>
                <wp:wrapNone/>
                <wp:docPr id="2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34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00000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" from="518.85pt,-481.9pt" to="518.85pt,-4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" strokecolor="white" strokeweight="2pt">
                <v:stroke joinstyle="miter"/>
                <v:shadow color="black"/>
              </v:line>
            </w:pict>
          </mc:Fallback>
        </mc:AlternateContent>
      </w:r>
    </w:p>
    <w:p w:rsidR="006846FB" w:rsidRDefault="00B24555" w:rsidP="00B24555">
      <w:pPr>
        <w:spacing w:line="360" w:lineRule="auto"/>
        <w:ind w:firstLine="540"/>
        <w:jc w:val="center"/>
        <w:rPr>
          <w:b/>
        </w:rPr>
      </w:pPr>
      <w:r w:rsidRPr="00B24555">
        <w:rPr>
          <w:b/>
        </w:rPr>
        <w:t>Рис.1 Режимы заземления нейтрали сетей среднего напряжения</w:t>
      </w:r>
    </w:p>
    <w:p w:rsidR="00B24555" w:rsidRDefault="00B24555" w:rsidP="00B24555">
      <w:pPr>
        <w:spacing w:line="360" w:lineRule="auto"/>
        <w:ind w:firstLine="540"/>
        <w:jc w:val="both"/>
      </w:pPr>
      <w:r>
        <w:t>То есть всего в мире в сетях среднего напряжения (до 69 кВ) в отличи</w:t>
      </w:r>
      <w:proofErr w:type="gramStart"/>
      <w:r>
        <w:t>и</w:t>
      </w:r>
      <w:proofErr w:type="gramEnd"/>
      <w:r>
        <w:t xml:space="preserve"> от сетей высокого напряжения (110 кВ и выше) используются четыре возможных варианта заземления нейтральной точки сети, а именно:</w:t>
      </w:r>
    </w:p>
    <w:p w:rsidR="00B24555" w:rsidRPr="00B24555" w:rsidRDefault="00B24555" w:rsidP="00B24555">
      <w:pPr>
        <w:numPr>
          <w:ilvl w:val="0"/>
          <w:numId w:val="3"/>
        </w:numPr>
        <w:spacing w:line="360" w:lineRule="auto"/>
      </w:pPr>
      <w:r w:rsidRPr="00B24555">
        <w:t>изолированная (незаземленная);</w:t>
      </w:r>
    </w:p>
    <w:p w:rsidR="00B24555" w:rsidRPr="00B24555" w:rsidRDefault="00B24555" w:rsidP="00B24555">
      <w:pPr>
        <w:numPr>
          <w:ilvl w:val="0"/>
          <w:numId w:val="3"/>
        </w:numPr>
        <w:spacing w:line="360" w:lineRule="auto"/>
      </w:pPr>
      <w:proofErr w:type="gramStart"/>
      <w:r w:rsidRPr="00B24555">
        <w:t>заземленная</w:t>
      </w:r>
      <w:proofErr w:type="gramEnd"/>
      <w:r w:rsidRPr="00B24555">
        <w:t xml:space="preserve"> через дугогасящий реактор;</w:t>
      </w:r>
    </w:p>
    <w:p w:rsidR="00B24555" w:rsidRPr="00B24555" w:rsidRDefault="00B24555" w:rsidP="00B24555">
      <w:pPr>
        <w:numPr>
          <w:ilvl w:val="0"/>
          <w:numId w:val="3"/>
        </w:numPr>
        <w:spacing w:line="360" w:lineRule="auto"/>
      </w:pPr>
      <w:proofErr w:type="gramStart"/>
      <w:r w:rsidRPr="00B24555">
        <w:t>заземленная</w:t>
      </w:r>
      <w:proofErr w:type="gramEnd"/>
      <w:r w:rsidRPr="00B24555">
        <w:t xml:space="preserve"> через резистор (низкоомный или </w:t>
      </w:r>
      <w:proofErr w:type="spellStart"/>
      <w:r w:rsidRPr="00B24555">
        <w:t>высокоомный</w:t>
      </w:r>
      <w:proofErr w:type="spellEnd"/>
      <w:r w:rsidRPr="00B24555">
        <w:t>);</w:t>
      </w:r>
    </w:p>
    <w:p w:rsidR="00B24555" w:rsidRDefault="00B24555" w:rsidP="00B24555">
      <w:pPr>
        <w:numPr>
          <w:ilvl w:val="0"/>
          <w:numId w:val="3"/>
        </w:numPr>
        <w:spacing w:line="360" w:lineRule="auto"/>
      </w:pPr>
      <w:proofErr w:type="spellStart"/>
      <w:r w:rsidRPr="00B24555">
        <w:t>глухозаземленная</w:t>
      </w:r>
      <w:proofErr w:type="spellEnd"/>
      <w:r w:rsidRPr="00B24555">
        <w:t xml:space="preserve"> (в России не применяется) </w:t>
      </w:r>
    </w:p>
    <w:p w:rsidR="00E468B9" w:rsidRDefault="00DF00CC" w:rsidP="00DF00CC">
      <w:pPr>
        <w:spacing w:line="360" w:lineRule="auto"/>
        <w:ind w:firstLine="540"/>
        <w:jc w:val="both"/>
      </w:pPr>
      <w:r>
        <w:lastRenderedPageBreak/>
        <w:t>Кроме указанных четырех режимов заземления нейтрали в мире применяется также комбинация (параллельное включение) дугогасящего реактора и резистора. Например, такая комбинация встречается в воздушных сетях 20 кВ Германии, где</w:t>
      </w:r>
      <w:r w:rsidR="006F150F">
        <w:t xml:space="preserve"> дугогасящий </w:t>
      </w:r>
      <w:r>
        <w:t>реактор</w:t>
      </w:r>
      <w:r w:rsidR="006F150F">
        <w:t xml:space="preserve"> обеспечивает гашение кратковременных однофазных перекрытий изоляции на землю, а низкоомный резистор подключается к нейтрали сети</w:t>
      </w:r>
      <w:r w:rsidR="00E036CB">
        <w:t xml:space="preserve"> параллельно реактору только</w:t>
      </w:r>
      <w:r w:rsidR="006F150F">
        <w:t xml:space="preserve"> кратковременно специальным однофазным силовым выключ</w:t>
      </w:r>
      <w:r w:rsidR="00E036CB">
        <w:t>ателем. Резистор в такой схеме служит для селективного определения фидера с устойчивым однофазным замыканием на землю.</w:t>
      </w:r>
    </w:p>
    <w:p w:rsidR="00E468B9" w:rsidRPr="00E468B9" w:rsidRDefault="00E468B9" w:rsidP="00E468B9">
      <w:pPr>
        <w:rPr>
          <w:b/>
        </w:rPr>
      </w:pPr>
      <w:r w:rsidRPr="00E468B9">
        <w:rPr>
          <w:b/>
        </w:rPr>
        <w:t>Таблица 1 Режим заземления нейтрали в сетях среднего напряже</w:t>
      </w:r>
      <w:r>
        <w:rPr>
          <w:b/>
        </w:rPr>
        <w:t xml:space="preserve">ния </w:t>
      </w:r>
      <w:r w:rsidRPr="00E468B9">
        <w:rPr>
          <w:b/>
        </w:rPr>
        <w:t>3-69 кВ в различных странах мира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1918"/>
        <w:gridCol w:w="1959"/>
        <w:gridCol w:w="1882"/>
        <w:gridCol w:w="1882"/>
        <w:gridCol w:w="2214"/>
      </w:tblGrid>
      <w:tr w:rsidR="00636476">
        <w:tc>
          <w:tcPr>
            <w:tcW w:w="1918" w:type="dxa"/>
            <w:vMerge w:val="restart"/>
          </w:tcPr>
          <w:p w:rsidR="00636476" w:rsidRPr="00636476" w:rsidRDefault="00636476" w:rsidP="00636476">
            <w:pPr>
              <w:jc w:val="center"/>
              <w:rPr>
                <w:b/>
              </w:rPr>
            </w:pPr>
            <w:r w:rsidRPr="00636476">
              <w:rPr>
                <w:b/>
              </w:rPr>
              <w:t>Страна</w:t>
            </w:r>
          </w:p>
        </w:tc>
        <w:tc>
          <w:tcPr>
            <w:tcW w:w="7937" w:type="dxa"/>
            <w:gridSpan w:val="4"/>
          </w:tcPr>
          <w:p w:rsidR="00636476" w:rsidRPr="00636476" w:rsidRDefault="00636476" w:rsidP="00636476">
            <w:pPr>
              <w:spacing w:line="360" w:lineRule="auto"/>
              <w:jc w:val="center"/>
              <w:rPr>
                <w:b/>
              </w:rPr>
            </w:pPr>
            <w:r w:rsidRPr="00636476">
              <w:rPr>
                <w:b/>
              </w:rPr>
              <w:t>Способ заземления нейтрали</w:t>
            </w:r>
          </w:p>
        </w:tc>
      </w:tr>
      <w:tr w:rsidR="00636476">
        <w:tc>
          <w:tcPr>
            <w:tcW w:w="1918" w:type="dxa"/>
            <w:vMerge/>
          </w:tcPr>
          <w:p w:rsidR="00636476" w:rsidRPr="00636476" w:rsidRDefault="00636476">
            <w:pPr>
              <w:divId w:val="1250113287"/>
            </w:pPr>
          </w:p>
        </w:tc>
        <w:tc>
          <w:tcPr>
            <w:tcW w:w="1959" w:type="dxa"/>
            <w:tcBorders>
              <w:bottom w:val="single" w:sz="4" w:space="0" w:color="auto"/>
            </w:tcBorders>
          </w:tcPr>
          <w:p w:rsidR="00636476" w:rsidRPr="00636476" w:rsidRDefault="00636476" w:rsidP="00636476">
            <w:pPr>
              <w:jc w:val="center"/>
              <w:divId w:val="201131935"/>
              <w:rPr>
                <w:b/>
              </w:rPr>
            </w:pPr>
            <w:r w:rsidRPr="00636476">
              <w:rPr>
                <w:b/>
              </w:rPr>
              <w:t>Изолированная</w:t>
            </w:r>
          </w:p>
        </w:tc>
        <w:tc>
          <w:tcPr>
            <w:tcW w:w="1882" w:type="dxa"/>
            <w:tcBorders>
              <w:bottom w:val="single" w:sz="4" w:space="0" w:color="auto"/>
            </w:tcBorders>
          </w:tcPr>
          <w:p w:rsidR="00636476" w:rsidRPr="00636476" w:rsidRDefault="00636476" w:rsidP="00636476">
            <w:pPr>
              <w:jc w:val="center"/>
              <w:divId w:val="1688554692"/>
              <w:rPr>
                <w:b/>
              </w:rPr>
            </w:pPr>
            <w:proofErr w:type="gramStart"/>
            <w:r w:rsidRPr="00636476">
              <w:rPr>
                <w:b/>
              </w:rPr>
              <w:t>Заземленная</w:t>
            </w:r>
            <w:proofErr w:type="gramEnd"/>
            <w:r w:rsidRPr="00636476">
              <w:rPr>
                <w:b/>
              </w:rPr>
              <w:t xml:space="preserve"> через реактор</w:t>
            </w:r>
          </w:p>
        </w:tc>
        <w:tc>
          <w:tcPr>
            <w:tcW w:w="1882" w:type="dxa"/>
          </w:tcPr>
          <w:p w:rsidR="00636476" w:rsidRPr="00636476" w:rsidRDefault="00636476" w:rsidP="00636476">
            <w:pPr>
              <w:jc w:val="center"/>
              <w:divId w:val="323165680"/>
              <w:rPr>
                <w:b/>
              </w:rPr>
            </w:pPr>
            <w:proofErr w:type="gramStart"/>
            <w:r w:rsidRPr="00636476">
              <w:rPr>
                <w:b/>
              </w:rPr>
              <w:t>Заземленная</w:t>
            </w:r>
            <w:proofErr w:type="gramEnd"/>
            <w:r w:rsidRPr="00636476">
              <w:rPr>
                <w:b/>
              </w:rPr>
              <w:t xml:space="preserve"> через резистор</w:t>
            </w:r>
          </w:p>
        </w:tc>
        <w:tc>
          <w:tcPr>
            <w:tcW w:w="2214" w:type="dxa"/>
          </w:tcPr>
          <w:p w:rsidR="00636476" w:rsidRPr="00636476" w:rsidRDefault="00636476" w:rsidP="00636476">
            <w:pPr>
              <w:jc w:val="center"/>
              <w:divId w:val="93941342"/>
              <w:rPr>
                <w:b/>
              </w:rPr>
            </w:pPr>
            <w:proofErr w:type="spellStart"/>
            <w:r w:rsidRPr="00636476">
              <w:rPr>
                <w:b/>
              </w:rPr>
              <w:t>Глухозаземленная</w:t>
            </w:r>
            <w:proofErr w:type="spellEnd"/>
          </w:p>
        </w:tc>
      </w:tr>
      <w:tr w:rsidR="00643947">
        <w:tc>
          <w:tcPr>
            <w:tcW w:w="1918" w:type="dxa"/>
            <w:vAlign w:val="center"/>
          </w:tcPr>
          <w:p w:rsidR="00636476" w:rsidRPr="00636476" w:rsidRDefault="00636476" w:rsidP="00636476">
            <w:pPr>
              <w:jc w:val="center"/>
            </w:pPr>
            <w:r w:rsidRPr="00636476">
              <w:t>Россия</w:t>
            </w:r>
          </w:p>
        </w:tc>
        <w:tc>
          <w:tcPr>
            <w:tcW w:w="1959" w:type="dxa"/>
            <w:shd w:val="clear" w:color="auto" w:fill="9966FF"/>
            <w:vAlign w:val="center"/>
          </w:tcPr>
          <w:p w:rsidR="00636476" w:rsidRPr="00636476" w:rsidRDefault="00636476" w:rsidP="00636476">
            <w:pPr>
              <w:jc w:val="center"/>
              <w:divId w:val="2096585221"/>
              <w:rPr>
                <w:b/>
                <w:sz w:val="28"/>
                <w:szCs w:val="28"/>
              </w:rPr>
            </w:pPr>
            <w:r w:rsidRPr="0063647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882" w:type="dxa"/>
            <w:shd w:val="clear" w:color="auto" w:fill="FF0000"/>
            <w:vAlign w:val="center"/>
          </w:tcPr>
          <w:p w:rsidR="00636476" w:rsidRPr="00636476" w:rsidRDefault="00636476" w:rsidP="00636476">
            <w:pPr>
              <w:jc w:val="center"/>
              <w:divId w:val="621572825"/>
              <w:rPr>
                <w:b/>
                <w:sz w:val="28"/>
                <w:szCs w:val="28"/>
              </w:rPr>
            </w:pPr>
            <w:r w:rsidRPr="0063647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882" w:type="dxa"/>
            <w:vAlign w:val="center"/>
          </w:tcPr>
          <w:p w:rsidR="00636476" w:rsidRPr="00636476" w:rsidRDefault="00636476" w:rsidP="00636476">
            <w:pPr>
              <w:pStyle w:val="a6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14" w:type="dxa"/>
            <w:vAlign w:val="center"/>
          </w:tcPr>
          <w:p w:rsidR="00636476" w:rsidRPr="00636476" w:rsidRDefault="00636476" w:rsidP="00636476">
            <w:pPr>
              <w:pStyle w:val="a6"/>
              <w:jc w:val="center"/>
              <w:rPr>
                <w:b/>
                <w:sz w:val="28"/>
                <w:szCs w:val="28"/>
              </w:rPr>
            </w:pPr>
          </w:p>
        </w:tc>
      </w:tr>
      <w:tr w:rsidR="00287D73">
        <w:tc>
          <w:tcPr>
            <w:tcW w:w="1918" w:type="dxa"/>
            <w:vAlign w:val="center"/>
          </w:tcPr>
          <w:p w:rsidR="00636476" w:rsidRPr="00636476" w:rsidRDefault="00636476" w:rsidP="00636476">
            <w:pPr>
              <w:jc w:val="center"/>
            </w:pPr>
            <w:r w:rsidRPr="00636476">
              <w:t>Австралия</w:t>
            </w:r>
          </w:p>
        </w:tc>
        <w:tc>
          <w:tcPr>
            <w:tcW w:w="1959" w:type="dxa"/>
            <w:vAlign w:val="center"/>
          </w:tcPr>
          <w:p w:rsidR="00636476" w:rsidRPr="00636476" w:rsidRDefault="00636476" w:rsidP="00636476">
            <w:pPr>
              <w:pStyle w:val="a6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82" w:type="dxa"/>
            <w:vAlign w:val="center"/>
          </w:tcPr>
          <w:p w:rsidR="00636476" w:rsidRPr="00636476" w:rsidRDefault="00636476" w:rsidP="00636476">
            <w:pPr>
              <w:pStyle w:val="a6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82" w:type="dxa"/>
            <w:shd w:val="clear" w:color="auto" w:fill="99CC00"/>
            <w:vAlign w:val="center"/>
          </w:tcPr>
          <w:p w:rsidR="00636476" w:rsidRPr="00636476" w:rsidRDefault="00636476" w:rsidP="00636476">
            <w:pPr>
              <w:jc w:val="center"/>
              <w:divId w:val="173804898"/>
              <w:rPr>
                <w:b/>
                <w:sz w:val="28"/>
                <w:szCs w:val="28"/>
              </w:rPr>
            </w:pPr>
            <w:r w:rsidRPr="0063647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214" w:type="dxa"/>
            <w:shd w:val="clear" w:color="auto" w:fill="00CCFF"/>
            <w:vAlign w:val="center"/>
          </w:tcPr>
          <w:p w:rsidR="00636476" w:rsidRPr="00636476" w:rsidRDefault="00636476" w:rsidP="00636476">
            <w:pPr>
              <w:jc w:val="center"/>
              <w:divId w:val="48959655"/>
              <w:rPr>
                <w:b/>
                <w:sz w:val="28"/>
                <w:szCs w:val="28"/>
              </w:rPr>
            </w:pPr>
            <w:r w:rsidRPr="00636476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287D73">
        <w:tc>
          <w:tcPr>
            <w:tcW w:w="1918" w:type="dxa"/>
            <w:vAlign w:val="center"/>
          </w:tcPr>
          <w:p w:rsidR="00636476" w:rsidRPr="00636476" w:rsidRDefault="00636476" w:rsidP="00636476">
            <w:pPr>
              <w:jc w:val="center"/>
            </w:pPr>
            <w:r w:rsidRPr="00636476">
              <w:t>Канада</w:t>
            </w:r>
          </w:p>
        </w:tc>
        <w:tc>
          <w:tcPr>
            <w:tcW w:w="1959" w:type="dxa"/>
            <w:vAlign w:val="center"/>
          </w:tcPr>
          <w:p w:rsidR="00636476" w:rsidRPr="00636476" w:rsidRDefault="00636476" w:rsidP="00636476">
            <w:pPr>
              <w:pStyle w:val="a6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82" w:type="dxa"/>
            <w:vAlign w:val="center"/>
          </w:tcPr>
          <w:p w:rsidR="00636476" w:rsidRPr="00636476" w:rsidRDefault="00636476" w:rsidP="00636476">
            <w:pPr>
              <w:pStyle w:val="a6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82" w:type="dxa"/>
            <w:shd w:val="clear" w:color="auto" w:fill="99CC00"/>
            <w:vAlign w:val="center"/>
          </w:tcPr>
          <w:p w:rsidR="00636476" w:rsidRPr="00636476" w:rsidRDefault="00636476" w:rsidP="00636476">
            <w:pPr>
              <w:jc w:val="center"/>
              <w:divId w:val="1447503572"/>
              <w:rPr>
                <w:b/>
                <w:sz w:val="28"/>
                <w:szCs w:val="28"/>
              </w:rPr>
            </w:pPr>
            <w:r w:rsidRPr="0063647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214" w:type="dxa"/>
            <w:shd w:val="clear" w:color="auto" w:fill="00CCFF"/>
            <w:vAlign w:val="center"/>
          </w:tcPr>
          <w:p w:rsidR="00636476" w:rsidRPr="00636476" w:rsidRDefault="00636476" w:rsidP="00636476">
            <w:pPr>
              <w:jc w:val="center"/>
              <w:divId w:val="808858053"/>
              <w:rPr>
                <w:b/>
                <w:sz w:val="28"/>
                <w:szCs w:val="28"/>
              </w:rPr>
            </w:pPr>
            <w:r w:rsidRPr="00636476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287D73">
        <w:tc>
          <w:tcPr>
            <w:tcW w:w="1918" w:type="dxa"/>
            <w:vAlign w:val="center"/>
          </w:tcPr>
          <w:p w:rsidR="00636476" w:rsidRPr="00636476" w:rsidRDefault="00636476" w:rsidP="00636476">
            <w:pPr>
              <w:jc w:val="center"/>
            </w:pPr>
            <w:r w:rsidRPr="00636476">
              <w:t>США</w:t>
            </w:r>
          </w:p>
        </w:tc>
        <w:tc>
          <w:tcPr>
            <w:tcW w:w="1959" w:type="dxa"/>
            <w:vAlign w:val="center"/>
          </w:tcPr>
          <w:p w:rsidR="00636476" w:rsidRPr="00636476" w:rsidRDefault="00636476" w:rsidP="00636476">
            <w:pPr>
              <w:pStyle w:val="a6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82" w:type="dxa"/>
            <w:vAlign w:val="center"/>
          </w:tcPr>
          <w:p w:rsidR="00636476" w:rsidRPr="00636476" w:rsidRDefault="00636476" w:rsidP="00636476">
            <w:pPr>
              <w:pStyle w:val="a6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82" w:type="dxa"/>
            <w:shd w:val="clear" w:color="auto" w:fill="99CC00"/>
            <w:vAlign w:val="center"/>
          </w:tcPr>
          <w:p w:rsidR="00636476" w:rsidRPr="00636476" w:rsidRDefault="00636476" w:rsidP="00636476">
            <w:pPr>
              <w:jc w:val="center"/>
              <w:divId w:val="2071927722"/>
              <w:rPr>
                <w:b/>
                <w:sz w:val="28"/>
                <w:szCs w:val="28"/>
              </w:rPr>
            </w:pPr>
            <w:r w:rsidRPr="0063647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214" w:type="dxa"/>
            <w:shd w:val="clear" w:color="auto" w:fill="00CCFF"/>
            <w:vAlign w:val="center"/>
          </w:tcPr>
          <w:p w:rsidR="00636476" w:rsidRPr="00636476" w:rsidRDefault="00636476" w:rsidP="00636476">
            <w:pPr>
              <w:jc w:val="center"/>
              <w:divId w:val="1414349926"/>
              <w:rPr>
                <w:b/>
                <w:sz w:val="28"/>
                <w:szCs w:val="28"/>
              </w:rPr>
            </w:pPr>
            <w:r w:rsidRPr="00636476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287D73">
        <w:tc>
          <w:tcPr>
            <w:tcW w:w="1918" w:type="dxa"/>
            <w:vAlign w:val="center"/>
          </w:tcPr>
          <w:p w:rsidR="00636476" w:rsidRPr="00636476" w:rsidRDefault="00636476" w:rsidP="00636476">
            <w:pPr>
              <w:jc w:val="center"/>
            </w:pPr>
            <w:r w:rsidRPr="00636476">
              <w:t>Испания</w:t>
            </w:r>
          </w:p>
        </w:tc>
        <w:tc>
          <w:tcPr>
            <w:tcW w:w="1959" w:type="dxa"/>
            <w:vAlign w:val="center"/>
          </w:tcPr>
          <w:p w:rsidR="00636476" w:rsidRPr="00636476" w:rsidRDefault="00636476" w:rsidP="00636476">
            <w:pPr>
              <w:pStyle w:val="a6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82" w:type="dxa"/>
            <w:shd w:val="clear" w:color="auto" w:fill="FF0000"/>
            <w:vAlign w:val="center"/>
          </w:tcPr>
          <w:p w:rsidR="00636476" w:rsidRPr="00636476" w:rsidRDefault="00636476" w:rsidP="00636476">
            <w:pPr>
              <w:jc w:val="center"/>
              <w:divId w:val="621572825"/>
              <w:rPr>
                <w:b/>
                <w:bCs/>
                <w:sz w:val="28"/>
                <w:szCs w:val="28"/>
              </w:rPr>
            </w:pPr>
            <w:r w:rsidRPr="0063647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882" w:type="dxa"/>
            <w:shd w:val="clear" w:color="auto" w:fill="99CC00"/>
            <w:vAlign w:val="center"/>
          </w:tcPr>
          <w:p w:rsidR="00636476" w:rsidRPr="00636476" w:rsidRDefault="00636476" w:rsidP="00636476">
            <w:pPr>
              <w:jc w:val="center"/>
              <w:divId w:val="1505895687"/>
              <w:rPr>
                <w:b/>
                <w:sz w:val="28"/>
                <w:szCs w:val="28"/>
              </w:rPr>
            </w:pPr>
            <w:r w:rsidRPr="0063647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214" w:type="dxa"/>
            <w:shd w:val="clear" w:color="auto" w:fill="00CCFF"/>
            <w:vAlign w:val="center"/>
          </w:tcPr>
          <w:p w:rsidR="00636476" w:rsidRPr="00636476" w:rsidRDefault="00636476" w:rsidP="00636476">
            <w:pPr>
              <w:jc w:val="center"/>
              <w:divId w:val="498353271"/>
              <w:rPr>
                <w:b/>
                <w:sz w:val="28"/>
                <w:szCs w:val="28"/>
              </w:rPr>
            </w:pPr>
            <w:r w:rsidRPr="00636476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636476">
        <w:tc>
          <w:tcPr>
            <w:tcW w:w="1918" w:type="dxa"/>
            <w:vAlign w:val="center"/>
          </w:tcPr>
          <w:p w:rsidR="00636476" w:rsidRPr="00636476" w:rsidRDefault="00636476" w:rsidP="00636476">
            <w:pPr>
              <w:jc w:val="center"/>
            </w:pPr>
            <w:r w:rsidRPr="00636476">
              <w:t>Португалия</w:t>
            </w:r>
          </w:p>
        </w:tc>
        <w:tc>
          <w:tcPr>
            <w:tcW w:w="1959" w:type="dxa"/>
            <w:vAlign w:val="center"/>
          </w:tcPr>
          <w:p w:rsidR="00636476" w:rsidRPr="00636476" w:rsidRDefault="00636476" w:rsidP="00636476">
            <w:pPr>
              <w:pStyle w:val="a6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82" w:type="dxa"/>
            <w:vAlign w:val="center"/>
          </w:tcPr>
          <w:p w:rsidR="00636476" w:rsidRPr="00636476" w:rsidRDefault="00636476" w:rsidP="00636476">
            <w:pPr>
              <w:pStyle w:val="a6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82" w:type="dxa"/>
            <w:shd w:val="clear" w:color="auto" w:fill="99CC00"/>
            <w:vAlign w:val="center"/>
          </w:tcPr>
          <w:p w:rsidR="00636476" w:rsidRPr="00636476" w:rsidRDefault="00636476" w:rsidP="00636476">
            <w:pPr>
              <w:jc w:val="center"/>
              <w:divId w:val="612126477"/>
              <w:rPr>
                <w:b/>
                <w:sz w:val="28"/>
                <w:szCs w:val="28"/>
              </w:rPr>
            </w:pPr>
            <w:r w:rsidRPr="0063647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214" w:type="dxa"/>
            <w:vAlign w:val="center"/>
          </w:tcPr>
          <w:p w:rsidR="00636476" w:rsidRPr="00636476" w:rsidRDefault="00636476" w:rsidP="00636476">
            <w:pPr>
              <w:pStyle w:val="a6"/>
              <w:jc w:val="center"/>
              <w:rPr>
                <w:b/>
                <w:sz w:val="28"/>
                <w:szCs w:val="28"/>
              </w:rPr>
            </w:pPr>
          </w:p>
        </w:tc>
      </w:tr>
      <w:tr w:rsidR="00287D73">
        <w:tc>
          <w:tcPr>
            <w:tcW w:w="1918" w:type="dxa"/>
            <w:vAlign w:val="center"/>
          </w:tcPr>
          <w:p w:rsidR="00636476" w:rsidRPr="00636476" w:rsidRDefault="00636476" w:rsidP="00636476">
            <w:pPr>
              <w:jc w:val="center"/>
            </w:pPr>
            <w:r w:rsidRPr="00636476">
              <w:t>Франция</w:t>
            </w:r>
          </w:p>
        </w:tc>
        <w:tc>
          <w:tcPr>
            <w:tcW w:w="1959" w:type="dxa"/>
            <w:vAlign w:val="center"/>
          </w:tcPr>
          <w:p w:rsidR="00636476" w:rsidRPr="00636476" w:rsidRDefault="00636476" w:rsidP="00636476">
            <w:pPr>
              <w:pStyle w:val="a6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82" w:type="dxa"/>
            <w:shd w:val="clear" w:color="auto" w:fill="FF0000"/>
            <w:vAlign w:val="center"/>
          </w:tcPr>
          <w:p w:rsidR="00636476" w:rsidRPr="00636476" w:rsidRDefault="00636476" w:rsidP="00636476">
            <w:pPr>
              <w:jc w:val="center"/>
              <w:divId w:val="621572825"/>
              <w:rPr>
                <w:b/>
                <w:bCs/>
                <w:sz w:val="28"/>
                <w:szCs w:val="28"/>
              </w:rPr>
            </w:pPr>
            <w:r w:rsidRPr="0063647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882" w:type="dxa"/>
            <w:shd w:val="clear" w:color="auto" w:fill="99CC00"/>
            <w:vAlign w:val="center"/>
          </w:tcPr>
          <w:p w:rsidR="00636476" w:rsidRPr="00636476" w:rsidRDefault="00636476" w:rsidP="00636476">
            <w:pPr>
              <w:jc w:val="center"/>
              <w:divId w:val="1782335785"/>
              <w:rPr>
                <w:b/>
                <w:sz w:val="28"/>
                <w:szCs w:val="28"/>
              </w:rPr>
            </w:pPr>
            <w:r w:rsidRPr="00636476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214" w:type="dxa"/>
            <w:vAlign w:val="center"/>
          </w:tcPr>
          <w:p w:rsidR="00636476" w:rsidRPr="00636476" w:rsidRDefault="00636476" w:rsidP="00636476">
            <w:pPr>
              <w:pStyle w:val="a6"/>
              <w:jc w:val="center"/>
              <w:rPr>
                <w:b/>
                <w:sz w:val="28"/>
                <w:szCs w:val="28"/>
              </w:rPr>
            </w:pPr>
          </w:p>
        </w:tc>
      </w:tr>
      <w:tr w:rsidR="00643947">
        <w:tc>
          <w:tcPr>
            <w:tcW w:w="1918" w:type="dxa"/>
            <w:vAlign w:val="center"/>
          </w:tcPr>
          <w:p w:rsidR="00643947" w:rsidRPr="00636476" w:rsidRDefault="00643947" w:rsidP="00636476">
            <w:pPr>
              <w:jc w:val="center"/>
              <w:divId w:val="434910484"/>
            </w:pPr>
            <w:r w:rsidRPr="00636476">
              <w:t>Япония</w:t>
            </w:r>
          </w:p>
        </w:tc>
        <w:tc>
          <w:tcPr>
            <w:tcW w:w="1959" w:type="dxa"/>
          </w:tcPr>
          <w:p w:rsidR="00643947" w:rsidRPr="00643947" w:rsidRDefault="00643947" w:rsidP="00643947">
            <w:pPr>
              <w:jc w:val="center"/>
              <w:divId w:val="1505895687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82" w:type="dxa"/>
          </w:tcPr>
          <w:p w:rsidR="00643947" w:rsidRPr="00643947" w:rsidRDefault="00643947" w:rsidP="00643947">
            <w:pPr>
              <w:jc w:val="center"/>
              <w:divId w:val="1505895687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82" w:type="dxa"/>
            <w:shd w:val="clear" w:color="auto" w:fill="99CC00"/>
          </w:tcPr>
          <w:p w:rsidR="00643947" w:rsidRPr="00643947" w:rsidRDefault="00643947" w:rsidP="00643947">
            <w:pPr>
              <w:jc w:val="center"/>
              <w:divId w:val="1505895687"/>
              <w:rPr>
                <w:b/>
                <w:bCs/>
                <w:sz w:val="28"/>
                <w:szCs w:val="28"/>
              </w:rPr>
            </w:pPr>
            <w:r w:rsidRPr="00643947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214" w:type="dxa"/>
          </w:tcPr>
          <w:p w:rsidR="00643947" w:rsidRPr="00643947" w:rsidRDefault="00643947" w:rsidP="00643947">
            <w:pPr>
              <w:jc w:val="center"/>
              <w:divId w:val="1505895687"/>
              <w:rPr>
                <w:b/>
                <w:bCs/>
                <w:sz w:val="28"/>
                <w:szCs w:val="28"/>
              </w:rPr>
            </w:pPr>
          </w:p>
        </w:tc>
      </w:tr>
      <w:tr w:rsidR="00287D73">
        <w:tc>
          <w:tcPr>
            <w:tcW w:w="1918" w:type="dxa"/>
            <w:vAlign w:val="center"/>
          </w:tcPr>
          <w:p w:rsidR="00643947" w:rsidRPr="00636476" w:rsidRDefault="00643947" w:rsidP="00636476">
            <w:pPr>
              <w:jc w:val="center"/>
              <w:divId w:val="1363900416"/>
            </w:pPr>
            <w:r w:rsidRPr="00636476">
              <w:t>Германия</w:t>
            </w:r>
          </w:p>
        </w:tc>
        <w:tc>
          <w:tcPr>
            <w:tcW w:w="1959" w:type="dxa"/>
          </w:tcPr>
          <w:p w:rsidR="00643947" w:rsidRPr="00643947" w:rsidRDefault="00643947" w:rsidP="00643947">
            <w:pPr>
              <w:jc w:val="center"/>
              <w:divId w:val="1505895687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82" w:type="dxa"/>
            <w:shd w:val="clear" w:color="auto" w:fill="FF0000"/>
          </w:tcPr>
          <w:p w:rsidR="00643947" w:rsidRPr="00643947" w:rsidRDefault="00643947" w:rsidP="00643947">
            <w:pPr>
              <w:jc w:val="center"/>
              <w:divId w:val="1505895687"/>
              <w:rPr>
                <w:b/>
                <w:bCs/>
                <w:sz w:val="28"/>
                <w:szCs w:val="28"/>
              </w:rPr>
            </w:pPr>
            <w:r w:rsidRPr="00643947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882" w:type="dxa"/>
            <w:shd w:val="clear" w:color="auto" w:fill="99CC00"/>
          </w:tcPr>
          <w:p w:rsidR="00643947" w:rsidRPr="00643947" w:rsidRDefault="00643947" w:rsidP="00643947">
            <w:pPr>
              <w:jc w:val="center"/>
              <w:divId w:val="1505895687"/>
              <w:rPr>
                <w:b/>
                <w:bCs/>
                <w:sz w:val="28"/>
                <w:szCs w:val="28"/>
              </w:rPr>
            </w:pPr>
            <w:r w:rsidRPr="00643947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214" w:type="dxa"/>
          </w:tcPr>
          <w:p w:rsidR="00643947" w:rsidRPr="00643947" w:rsidRDefault="00643947" w:rsidP="00643947">
            <w:pPr>
              <w:jc w:val="center"/>
              <w:divId w:val="1505895687"/>
              <w:rPr>
                <w:b/>
                <w:bCs/>
                <w:sz w:val="28"/>
                <w:szCs w:val="28"/>
              </w:rPr>
            </w:pPr>
          </w:p>
        </w:tc>
      </w:tr>
      <w:tr w:rsidR="00643947">
        <w:tc>
          <w:tcPr>
            <w:tcW w:w="1918" w:type="dxa"/>
            <w:vAlign w:val="center"/>
          </w:tcPr>
          <w:p w:rsidR="00643947" w:rsidRPr="00636476" w:rsidRDefault="00643947" w:rsidP="00636476">
            <w:pPr>
              <w:jc w:val="center"/>
              <w:divId w:val="967930237"/>
            </w:pPr>
            <w:r w:rsidRPr="00636476">
              <w:t>Австрия</w:t>
            </w:r>
          </w:p>
        </w:tc>
        <w:tc>
          <w:tcPr>
            <w:tcW w:w="1959" w:type="dxa"/>
          </w:tcPr>
          <w:p w:rsidR="00643947" w:rsidRPr="00643947" w:rsidRDefault="00643947" w:rsidP="00643947">
            <w:pPr>
              <w:jc w:val="center"/>
              <w:divId w:val="1505895687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82" w:type="dxa"/>
            <w:shd w:val="clear" w:color="auto" w:fill="FF0000"/>
          </w:tcPr>
          <w:p w:rsidR="00643947" w:rsidRPr="00643947" w:rsidRDefault="00643947" w:rsidP="00643947">
            <w:pPr>
              <w:jc w:val="center"/>
              <w:divId w:val="1505895687"/>
              <w:rPr>
                <w:b/>
                <w:bCs/>
                <w:sz w:val="28"/>
                <w:szCs w:val="28"/>
              </w:rPr>
            </w:pPr>
            <w:r w:rsidRPr="00643947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882" w:type="dxa"/>
            <w:shd w:val="clear" w:color="auto" w:fill="99CC00"/>
          </w:tcPr>
          <w:p w:rsidR="00643947" w:rsidRPr="00643947" w:rsidRDefault="00643947" w:rsidP="00643947">
            <w:pPr>
              <w:jc w:val="center"/>
              <w:divId w:val="1505895687"/>
              <w:rPr>
                <w:b/>
                <w:bCs/>
                <w:sz w:val="28"/>
                <w:szCs w:val="28"/>
              </w:rPr>
            </w:pPr>
            <w:r w:rsidRPr="00643947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214" w:type="dxa"/>
          </w:tcPr>
          <w:p w:rsidR="00643947" w:rsidRPr="00643947" w:rsidRDefault="00643947" w:rsidP="00643947">
            <w:pPr>
              <w:jc w:val="center"/>
              <w:divId w:val="1505895687"/>
              <w:rPr>
                <w:b/>
                <w:bCs/>
                <w:sz w:val="28"/>
                <w:szCs w:val="28"/>
              </w:rPr>
            </w:pPr>
          </w:p>
        </w:tc>
      </w:tr>
      <w:tr w:rsidR="00643947">
        <w:tc>
          <w:tcPr>
            <w:tcW w:w="1918" w:type="dxa"/>
            <w:vAlign w:val="center"/>
          </w:tcPr>
          <w:p w:rsidR="00643947" w:rsidRPr="00636476" w:rsidRDefault="00643947" w:rsidP="00636476">
            <w:pPr>
              <w:jc w:val="center"/>
              <w:divId w:val="52430158"/>
            </w:pPr>
            <w:r w:rsidRPr="00636476">
              <w:t>Бельгия</w:t>
            </w:r>
          </w:p>
        </w:tc>
        <w:tc>
          <w:tcPr>
            <w:tcW w:w="1959" w:type="dxa"/>
          </w:tcPr>
          <w:p w:rsidR="00643947" w:rsidRPr="00643947" w:rsidRDefault="00643947" w:rsidP="00643947">
            <w:pPr>
              <w:jc w:val="center"/>
              <w:divId w:val="1505895687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82" w:type="dxa"/>
          </w:tcPr>
          <w:p w:rsidR="00643947" w:rsidRPr="00643947" w:rsidRDefault="00643947" w:rsidP="00643947">
            <w:pPr>
              <w:jc w:val="center"/>
              <w:divId w:val="1505895687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82" w:type="dxa"/>
            <w:shd w:val="clear" w:color="auto" w:fill="99CC00"/>
          </w:tcPr>
          <w:p w:rsidR="00643947" w:rsidRPr="00643947" w:rsidRDefault="00643947" w:rsidP="00643947">
            <w:pPr>
              <w:jc w:val="center"/>
              <w:divId w:val="1505895687"/>
              <w:rPr>
                <w:b/>
                <w:bCs/>
                <w:sz w:val="28"/>
                <w:szCs w:val="28"/>
              </w:rPr>
            </w:pPr>
            <w:r w:rsidRPr="00643947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214" w:type="dxa"/>
          </w:tcPr>
          <w:p w:rsidR="00643947" w:rsidRPr="00643947" w:rsidRDefault="00643947" w:rsidP="00643947">
            <w:pPr>
              <w:jc w:val="center"/>
              <w:divId w:val="1505895687"/>
              <w:rPr>
                <w:b/>
                <w:bCs/>
                <w:sz w:val="28"/>
                <w:szCs w:val="28"/>
              </w:rPr>
            </w:pPr>
          </w:p>
        </w:tc>
      </w:tr>
      <w:tr w:rsidR="00643947">
        <w:tc>
          <w:tcPr>
            <w:tcW w:w="1918" w:type="dxa"/>
            <w:vAlign w:val="center"/>
          </w:tcPr>
          <w:p w:rsidR="00643947" w:rsidRPr="00636476" w:rsidRDefault="00643947" w:rsidP="00636476">
            <w:pPr>
              <w:jc w:val="center"/>
              <w:divId w:val="139811000"/>
            </w:pPr>
            <w:r w:rsidRPr="00636476">
              <w:t>Великобритания</w:t>
            </w:r>
          </w:p>
        </w:tc>
        <w:tc>
          <w:tcPr>
            <w:tcW w:w="1959" w:type="dxa"/>
          </w:tcPr>
          <w:p w:rsidR="00643947" w:rsidRPr="00643947" w:rsidRDefault="00643947" w:rsidP="00643947">
            <w:pPr>
              <w:jc w:val="center"/>
              <w:divId w:val="1505895687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82" w:type="dxa"/>
          </w:tcPr>
          <w:p w:rsidR="00643947" w:rsidRPr="00643947" w:rsidRDefault="00643947" w:rsidP="00643947">
            <w:pPr>
              <w:jc w:val="center"/>
              <w:divId w:val="1505895687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82" w:type="dxa"/>
            <w:shd w:val="clear" w:color="auto" w:fill="99CC00"/>
          </w:tcPr>
          <w:p w:rsidR="00643947" w:rsidRPr="00643947" w:rsidRDefault="00643947" w:rsidP="00643947">
            <w:pPr>
              <w:jc w:val="center"/>
              <w:divId w:val="1505895687"/>
              <w:rPr>
                <w:b/>
                <w:bCs/>
                <w:sz w:val="28"/>
                <w:szCs w:val="28"/>
              </w:rPr>
            </w:pPr>
            <w:r w:rsidRPr="00643947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214" w:type="dxa"/>
            <w:shd w:val="clear" w:color="auto" w:fill="00CCFF"/>
          </w:tcPr>
          <w:p w:rsidR="00643947" w:rsidRPr="00643947" w:rsidRDefault="00643947" w:rsidP="00643947">
            <w:pPr>
              <w:jc w:val="center"/>
              <w:divId w:val="1505895687"/>
              <w:rPr>
                <w:b/>
                <w:bCs/>
                <w:sz w:val="28"/>
                <w:szCs w:val="28"/>
              </w:rPr>
            </w:pPr>
            <w:r w:rsidRPr="00643947">
              <w:rPr>
                <w:b/>
                <w:bCs/>
                <w:sz w:val="28"/>
                <w:szCs w:val="28"/>
              </w:rPr>
              <w:t>+</w:t>
            </w:r>
          </w:p>
        </w:tc>
      </w:tr>
      <w:tr w:rsidR="00643947">
        <w:tc>
          <w:tcPr>
            <w:tcW w:w="1918" w:type="dxa"/>
            <w:vAlign w:val="center"/>
          </w:tcPr>
          <w:p w:rsidR="00643947" w:rsidRPr="00636476" w:rsidRDefault="00643947" w:rsidP="00636476">
            <w:pPr>
              <w:jc w:val="center"/>
              <w:divId w:val="939753206"/>
            </w:pPr>
            <w:r w:rsidRPr="00636476">
              <w:t>Швейцария</w:t>
            </w:r>
          </w:p>
        </w:tc>
        <w:tc>
          <w:tcPr>
            <w:tcW w:w="1959" w:type="dxa"/>
          </w:tcPr>
          <w:p w:rsidR="00643947" w:rsidRPr="00643947" w:rsidRDefault="00643947" w:rsidP="00643947">
            <w:pPr>
              <w:jc w:val="center"/>
              <w:divId w:val="1505895687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82" w:type="dxa"/>
            <w:shd w:val="clear" w:color="auto" w:fill="FF0000"/>
          </w:tcPr>
          <w:p w:rsidR="00643947" w:rsidRPr="00643947" w:rsidRDefault="00643947" w:rsidP="00643947">
            <w:pPr>
              <w:jc w:val="center"/>
              <w:divId w:val="1505895687"/>
              <w:rPr>
                <w:b/>
                <w:bCs/>
                <w:sz w:val="28"/>
                <w:szCs w:val="28"/>
              </w:rPr>
            </w:pPr>
            <w:r w:rsidRPr="00643947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882" w:type="dxa"/>
            <w:shd w:val="clear" w:color="auto" w:fill="99CC00"/>
          </w:tcPr>
          <w:p w:rsidR="00643947" w:rsidRPr="00643947" w:rsidRDefault="00643947" w:rsidP="00643947">
            <w:pPr>
              <w:jc w:val="center"/>
              <w:divId w:val="1505895687"/>
              <w:rPr>
                <w:b/>
                <w:bCs/>
                <w:sz w:val="28"/>
                <w:szCs w:val="28"/>
              </w:rPr>
            </w:pPr>
            <w:r w:rsidRPr="00643947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214" w:type="dxa"/>
          </w:tcPr>
          <w:p w:rsidR="00643947" w:rsidRPr="00643947" w:rsidRDefault="00643947" w:rsidP="00643947">
            <w:pPr>
              <w:jc w:val="center"/>
              <w:divId w:val="1505895687"/>
              <w:rPr>
                <w:b/>
                <w:bCs/>
                <w:sz w:val="28"/>
                <w:szCs w:val="28"/>
              </w:rPr>
            </w:pPr>
          </w:p>
        </w:tc>
      </w:tr>
      <w:tr w:rsidR="00287D73">
        <w:tc>
          <w:tcPr>
            <w:tcW w:w="1918" w:type="dxa"/>
            <w:vAlign w:val="center"/>
          </w:tcPr>
          <w:p w:rsidR="00643947" w:rsidRPr="00636476" w:rsidRDefault="00643947" w:rsidP="00636476">
            <w:pPr>
              <w:jc w:val="center"/>
              <w:divId w:val="1309747882"/>
            </w:pPr>
            <w:r w:rsidRPr="00636476">
              <w:t>Финляндия</w:t>
            </w:r>
          </w:p>
        </w:tc>
        <w:tc>
          <w:tcPr>
            <w:tcW w:w="1959" w:type="dxa"/>
            <w:shd w:val="clear" w:color="auto" w:fill="9966FF"/>
          </w:tcPr>
          <w:p w:rsidR="00643947" w:rsidRPr="00643947" w:rsidRDefault="00643947" w:rsidP="00643947">
            <w:pPr>
              <w:jc w:val="center"/>
              <w:divId w:val="1505895687"/>
              <w:rPr>
                <w:b/>
                <w:bCs/>
                <w:sz w:val="28"/>
                <w:szCs w:val="28"/>
              </w:rPr>
            </w:pPr>
            <w:r w:rsidRPr="00643947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882" w:type="dxa"/>
            <w:shd w:val="clear" w:color="auto" w:fill="FF0000"/>
          </w:tcPr>
          <w:p w:rsidR="00643947" w:rsidRPr="00643947" w:rsidRDefault="00643947" w:rsidP="00643947">
            <w:pPr>
              <w:jc w:val="center"/>
              <w:divId w:val="1505895687"/>
              <w:rPr>
                <w:b/>
                <w:bCs/>
                <w:sz w:val="28"/>
                <w:szCs w:val="28"/>
              </w:rPr>
            </w:pPr>
            <w:r w:rsidRPr="00643947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882" w:type="dxa"/>
            <w:shd w:val="clear" w:color="auto" w:fill="99CC00"/>
          </w:tcPr>
          <w:p w:rsidR="00643947" w:rsidRPr="00643947" w:rsidRDefault="00643947" w:rsidP="00643947">
            <w:pPr>
              <w:jc w:val="center"/>
              <w:divId w:val="1505895687"/>
              <w:rPr>
                <w:b/>
                <w:bCs/>
                <w:sz w:val="28"/>
                <w:szCs w:val="28"/>
              </w:rPr>
            </w:pPr>
            <w:r w:rsidRPr="00643947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214" w:type="dxa"/>
          </w:tcPr>
          <w:p w:rsidR="00643947" w:rsidRPr="00643947" w:rsidRDefault="00643947" w:rsidP="00643947">
            <w:pPr>
              <w:pStyle w:val="a6"/>
              <w:jc w:val="center"/>
              <w:divId w:val="1505895687"/>
              <w:rPr>
                <w:b/>
                <w:bCs/>
                <w:sz w:val="28"/>
                <w:szCs w:val="28"/>
              </w:rPr>
            </w:pPr>
          </w:p>
        </w:tc>
      </w:tr>
      <w:tr w:rsidR="00E468B9">
        <w:tc>
          <w:tcPr>
            <w:tcW w:w="1918" w:type="dxa"/>
            <w:vAlign w:val="center"/>
          </w:tcPr>
          <w:p w:rsidR="00E468B9" w:rsidRPr="00636476" w:rsidRDefault="00E468B9" w:rsidP="00636476">
            <w:pPr>
              <w:jc w:val="center"/>
            </w:pPr>
            <w:r>
              <w:t>Италия</w:t>
            </w:r>
          </w:p>
        </w:tc>
        <w:tc>
          <w:tcPr>
            <w:tcW w:w="1959" w:type="dxa"/>
            <w:shd w:val="clear" w:color="auto" w:fill="auto"/>
          </w:tcPr>
          <w:p w:rsidR="00E468B9" w:rsidRPr="00643947" w:rsidRDefault="00E468B9" w:rsidP="0064394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82" w:type="dxa"/>
            <w:shd w:val="clear" w:color="auto" w:fill="FF0000"/>
          </w:tcPr>
          <w:p w:rsidR="00E468B9" w:rsidRPr="00643947" w:rsidRDefault="00E468B9" w:rsidP="00205786">
            <w:pPr>
              <w:jc w:val="center"/>
              <w:rPr>
                <w:b/>
                <w:bCs/>
                <w:sz w:val="28"/>
                <w:szCs w:val="28"/>
              </w:rPr>
            </w:pPr>
            <w:r w:rsidRPr="00643947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882" w:type="dxa"/>
            <w:shd w:val="clear" w:color="auto" w:fill="99CC00"/>
          </w:tcPr>
          <w:p w:rsidR="00E468B9" w:rsidRPr="00643947" w:rsidRDefault="00E468B9" w:rsidP="00205786">
            <w:pPr>
              <w:jc w:val="center"/>
              <w:rPr>
                <w:b/>
                <w:bCs/>
                <w:sz w:val="28"/>
                <w:szCs w:val="28"/>
              </w:rPr>
            </w:pPr>
            <w:r w:rsidRPr="00643947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214" w:type="dxa"/>
          </w:tcPr>
          <w:p w:rsidR="00E468B9" w:rsidRPr="00643947" w:rsidRDefault="00E468B9" w:rsidP="00643947">
            <w:pPr>
              <w:pStyle w:val="a6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DF00CC">
        <w:tc>
          <w:tcPr>
            <w:tcW w:w="1918" w:type="dxa"/>
            <w:vAlign w:val="center"/>
          </w:tcPr>
          <w:p w:rsidR="00DF00CC" w:rsidRDefault="00DF00CC" w:rsidP="00636476">
            <w:pPr>
              <w:jc w:val="center"/>
            </w:pPr>
            <w:r>
              <w:t>Чехия</w:t>
            </w:r>
          </w:p>
        </w:tc>
        <w:tc>
          <w:tcPr>
            <w:tcW w:w="1959" w:type="dxa"/>
            <w:shd w:val="clear" w:color="auto" w:fill="auto"/>
          </w:tcPr>
          <w:p w:rsidR="00DF00CC" w:rsidRPr="00643947" w:rsidRDefault="00DF00CC" w:rsidP="0064394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82" w:type="dxa"/>
            <w:shd w:val="clear" w:color="auto" w:fill="FF0000"/>
          </w:tcPr>
          <w:p w:rsidR="00DF00CC" w:rsidRPr="00643947" w:rsidRDefault="00DF00CC" w:rsidP="00205786">
            <w:pPr>
              <w:jc w:val="center"/>
              <w:rPr>
                <w:b/>
                <w:bCs/>
                <w:sz w:val="28"/>
                <w:szCs w:val="28"/>
              </w:rPr>
            </w:pPr>
            <w:r w:rsidRPr="00643947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882" w:type="dxa"/>
            <w:shd w:val="clear" w:color="auto" w:fill="99CC00"/>
          </w:tcPr>
          <w:p w:rsidR="00DF00CC" w:rsidRPr="00643947" w:rsidRDefault="00DF00CC" w:rsidP="00205786">
            <w:pPr>
              <w:jc w:val="center"/>
              <w:rPr>
                <w:b/>
                <w:bCs/>
                <w:sz w:val="28"/>
                <w:szCs w:val="28"/>
              </w:rPr>
            </w:pPr>
            <w:r w:rsidRPr="00643947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214" w:type="dxa"/>
          </w:tcPr>
          <w:p w:rsidR="00DF00CC" w:rsidRPr="00643947" w:rsidRDefault="00DF00CC" w:rsidP="00643947">
            <w:pPr>
              <w:pStyle w:val="a6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F150F">
        <w:tc>
          <w:tcPr>
            <w:tcW w:w="1918" w:type="dxa"/>
            <w:vAlign w:val="center"/>
          </w:tcPr>
          <w:p w:rsidR="006F150F" w:rsidRDefault="006F150F" w:rsidP="00636476">
            <w:pPr>
              <w:jc w:val="center"/>
            </w:pPr>
            <w:r>
              <w:t>Словакия</w:t>
            </w:r>
          </w:p>
        </w:tc>
        <w:tc>
          <w:tcPr>
            <w:tcW w:w="1959" w:type="dxa"/>
            <w:shd w:val="clear" w:color="auto" w:fill="auto"/>
          </w:tcPr>
          <w:p w:rsidR="006F150F" w:rsidRPr="00643947" w:rsidRDefault="006F150F" w:rsidP="0064394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82" w:type="dxa"/>
            <w:shd w:val="clear" w:color="auto" w:fill="FF0000"/>
          </w:tcPr>
          <w:p w:rsidR="006F150F" w:rsidRPr="00643947" w:rsidRDefault="006F150F" w:rsidP="00205786">
            <w:pPr>
              <w:jc w:val="center"/>
              <w:rPr>
                <w:b/>
                <w:bCs/>
                <w:sz w:val="28"/>
                <w:szCs w:val="28"/>
              </w:rPr>
            </w:pPr>
            <w:r w:rsidRPr="00643947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882" w:type="dxa"/>
            <w:shd w:val="clear" w:color="auto" w:fill="99CC00"/>
          </w:tcPr>
          <w:p w:rsidR="006F150F" w:rsidRPr="00643947" w:rsidRDefault="006F150F" w:rsidP="00205786">
            <w:pPr>
              <w:jc w:val="center"/>
              <w:rPr>
                <w:b/>
                <w:bCs/>
                <w:sz w:val="28"/>
                <w:szCs w:val="28"/>
              </w:rPr>
            </w:pPr>
            <w:r w:rsidRPr="00643947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214" w:type="dxa"/>
          </w:tcPr>
          <w:p w:rsidR="006F150F" w:rsidRPr="00643947" w:rsidRDefault="006F150F" w:rsidP="00643947">
            <w:pPr>
              <w:pStyle w:val="a6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F150F">
        <w:tc>
          <w:tcPr>
            <w:tcW w:w="1918" w:type="dxa"/>
            <w:vAlign w:val="center"/>
          </w:tcPr>
          <w:p w:rsidR="006F150F" w:rsidRDefault="006F150F" w:rsidP="00636476">
            <w:pPr>
              <w:jc w:val="center"/>
            </w:pPr>
            <w:r>
              <w:t>Швеция</w:t>
            </w:r>
          </w:p>
        </w:tc>
        <w:tc>
          <w:tcPr>
            <w:tcW w:w="1959" w:type="dxa"/>
            <w:shd w:val="clear" w:color="auto" w:fill="auto"/>
          </w:tcPr>
          <w:p w:rsidR="006F150F" w:rsidRPr="00643947" w:rsidRDefault="006F150F" w:rsidP="0064394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82" w:type="dxa"/>
            <w:shd w:val="clear" w:color="auto" w:fill="FF0000"/>
          </w:tcPr>
          <w:p w:rsidR="006F150F" w:rsidRPr="00643947" w:rsidRDefault="006F150F" w:rsidP="00205786">
            <w:pPr>
              <w:jc w:val="center"/>
              <w:rPr>
                <w:b/>
                <w:bCs/>
                <w:sz w:val="28"/>
                <w:szCs w:val="28"/>
              </w:rPr>
            </w:pPr>
            <w:r w:rsidRPr="00643947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882" w:type="dxa"/>
            <w:shd w:val="clear" w:color="auto" w:fill="99CC00"/>
          </w:tcPr>
          <w:p w:rsidR="006F150F" w:rsidRPr="00643947" w:rsidRDefault="006F150F" w:rsidP="00205786">
            <w:pPr>
              <w:jc w:val="center"/>
              <w:rPr>
                <w:b/>
                <w:bCs/>
                <w:sz w:val="28"/>
                <w:szCs w:val="28"/>
              </w:rPr>
            </w:pPr>
            <w:r w:rsidRPr="00643947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214" w:type="dxa"/>
          </w:tcPr>
          <w:p w:rsidR="006F150F" w:rsidRPr="00643947" w:rsidRDefault="006F150F" w:rsidP="00643947">
            <w:pPr>
              <w:pStyle w:val="a6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6F150F">
        <w:tc>
          <w:tcPr>
            <w:tcW w:w="1918" w:type="dxa"/>
            <w:vAlign w:val="center"/>
          </w:tcPr>
          <w:p w:rsidR="006F150F" w:rsidRDefault="006F150F" w:rsidP="00636476">
            <w:pPr>
              <w:jc w:val="center"/>
            </w:pPr>
            <w:r>
              <w:t>Норвегия</w:t>
            </w:r>
          </w:p>
        </w:tc>
        <w:tc>
          <w:tcPr>
            <w:tcW w:w="1959" w:type="dxa"/>
            <w:shd w:val="clear" w:color="auto" w:fill="auto"/>
          </w:tcPr>
          <w:p w:rsidR="006F150F" w:rsidRPr="00643947" w:rsidRDefault="006F150F" w:rsidP="00643947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882" w:type="dxa"/>
            <w:shd w:val="clear" w:color="auto" w:fill="FF0000"/>
          </w:tcPr>
          <w:p w:rsidR="006F150F" w:rsidRPr="00643947" w:rsidRDefault="006F150F" w:rsidP="00205786">
            <w:pPr>
              <w:jc w:val="center"/>
              <w:rPr>
                <w:b/>
                <w:bCs/>
                <w:sz w:val="28"/>
                <w:szCs w:val="28"/>
              </w:rPr>
            </w:pPr>
            <w:r w:rsidRPr="00643947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1882" w:type="dxa"/>
            <w:shd w:val="clear" w:color="auto" w:fill="99CC00"/>
          </w:tcPr>
          <w:p w:rsidR="006F150F" w:rsidRPr="00643947" w:rsidRDefault="006F150F" w:rsidP="00205786">
            <w:pPr>
              <w:jc w:val="center"/>
              <w:rPr>
                <w:b/>
                <w:bCs/>
                <w:sz w:val="28"/>
                <w:szCs w:val="28"/>
              </w:rPr>
            </w:pPr>
            <w:r w:rsidRPr="00643947">
              <w:rPr>
                <w:b/>
                <w:bCs/>
                <w:sz w:val="28"/>
                <w:szCs w:val="28"/>
              </w:rPr>
              <w:t>+</w:t>
            </w:r>
          </w:p>
        </w:tc>
        <w:tc>
          <w:tcPr>
            <w:tcW w:w="2214" w:type="dxa"/>
          </w:tcPr>
          <w:p w:rsidR="006F150F" w:rsidRPr="00643947" w:rsidRDefault="006F150F" w:rsidP="00643947">
            <w:pPr>
              <w:pStyle w:val="a6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636476" w:rsidRDefault="00636476" w:rsidP="00B24555">
      <w:pPr>
        <w:spacing w:line="360" w:lineRule="auto"/>
        <w:ind w:firstLine="540"/>
        <w:jc w:val="both"/>
      </w:pPr>
    </w:p>
    <w:p w:rsidR="00636476" w:rsidRPr="00E036CB" w:rsidRDefault="00636476" w:rsidP="00B24555">
      <w:pPr>
        <w:spacing w:line="360" w:lineRule="auto"/>
        <w:ind w:firstLine="540"/>
        <w:jc w:val="both"/>
      </w:pPr>
      <w:r>
        <w:t>Если посмотреть на мировую практику эксплуатации</w:t>
      </w:r>
      <w:r w:rsidR="006F150F">
        <w:t xml:space="preserve"> сетей среднего напряжения</w:t>
      </w:r>
      <w:r>
        <w:t xml:space="preserve"> (см. табл</w:t>
      </w:r>
      <w:r w:rsidR="00BD7E7E">
        <w:t>.1</w:t>
      </w:r>
      <w:r>
        <w:t>), то</w:t>
      </w:r>
      <w:r w:rsidR="001E6EB5">
        <w:t xml:space="preserve"> хорошо видно, что в отличи</w:t>
      </w:r>
      <w:proofErr w:type="gramStart"/>
      <w:r w:rsidR="001E6EB5">
        <w:t>и</w:t>
      </w:r>
      <w:proofErr w:type="gramEnd"/>
      <w:r w:rsidR="001E6EB5">
        <w:t xml:space="preserve"> от России, где используется режим изолированной нейтрали (примерно 80% сетей 6-35 кВ) и режим заземления через дугогасящий реактор</w:t>
      </w:r>
      <w:r w:rsidR="006F150F">
        <w:t xml:space="preserve"> (примерно 20% сетей 6-35 кВ)</w:t>
      </w:r>
      <w:r w:rsidR="001E6EB5">
        <w:t xml:space="preserve">, в других странах </w:t>
      </w:r>
      <w:r w:rsidR="006F150F">
        <w:t xml:space="preserve">чаще всего </w:t>
      </w:r>
      <w:r w:rsidR="001E6EB5">
        <w:t>применяется заземление нейтрали через резистор</w:t>
      </w:r>
      <w:r w:rsidR="006F150F">
        <w:t xml:space="preserve"> или дугогасящий реактор. Режим заземления нейтрали через резистор сравнительно новый и используется в России в ограниченном числе сетей 6-35 кВ. Впервые режим резистивного заземления нейтрали использовался в России в карьерных </w:t>
      </w:r>
      <w:r w:rsidR="006F150F">
        <w:lastRenderedPageBreak/>
        <w:t>сетях</w:t>
      </w:r>
      <w:r w:rsidR="00E036CB">
        <w:t xml:space="preserve"> 6 кВ</w:t>
      </w:r>
      <w:r w:rsidR="006F150F">
        <w:t xml:space="preserve"> </w:t>
      </w:r>
      <w:r w:rsidR="008E1694">
        <w:t>в 1978-</w:t>
      </w:r>
      <w:smartTag w:uri="urn:schemas-microsoft-com:office:smarttags" w:element="metricconverter">
        <w:smartTagPr>
          <w:attr w:name="ProductID" w:val="1983 г"/>
        </w:smartTagPr>
        <w:r w:rsidR="008E1694">
          <w:t>1983 г</w:t>
        </w:r>
      </w:smartTag>
      <w:r w:rsidR="008E1694">
        <w:t>.</w:t>
      </w:r>
      <w:r w:rsidR="00E036CB">
        <w:t xml:space="preserve"> [1</w:t>
      </w:r>
      <w:r w:rsidR="00E036CB" w:rsidRPr="00E036CB">
        <w:t>, 2]</w:t>
      </w:r>
      <w:r w:rsidR="00E036CB">
        <w:t xml:space="preserve"> и сетях</w:t>
      </w:r>
      <w:r w:rsidR="00E036CB" w:rsidRPr="00E036CB">
        <w:t xml:space="preserve"> 6 </w:t>
      </w:r>
      <w:r w:rsidR="00E036CB">
        <w:t xml:space="preserve">кВ собственных нужд блочных электростанций примерно </w:t>
      </w:r>
      <w:smartTag w:uri="urn:schemas-microsoft-com:office:smarttags" w:element="metricconverter">
        <w:smartTagPr>
          <w:attr w:name="ProductID" w:val="1987 г"/>
        </w:smartTagPr>
        <w:r w:rsidR="00E036CB">
          <w:t>1987 г</w:t>
        </w:r>
      </w:smartTag>
      <w:r w:rsidR="00E036CB">
        <w:t xml:space="preserve">. </w:t>
      </w:r>
      <w:r w:rsidR="00E036CB" w:rsidRPr="00E036CB">
        <w:t>[3].</w:t>
      </w:r>
      <w:r w:rsidR="00E036CB">
        <w:t xml:space="preserve"> Однако, несмотря на полученный положительный опыт, развития использования резистивного заземления нейтрали в СССР не произошло. </w:t>
      </w:r>
      <w:r w:rsidR="004F453E">
        <w:t>Вероятно,</w:t>
      </w:r>
      <w:r w:rsidR="0043312D">
        <w:t xml:space="preserve"> это было связано с отсутствием в основном нормативном документе – «Правилах устройства электроустановок» разрешения на использование режима резистивного заземления нейтрали.</w:t>
      </w:r>
    </w:p>
    <w:p w:rsidR="00B24555" w:rsidRPr="00B24555" w:rsidRDefault="0043312D" w:rsidP="00B24555">
      <w:pPr>
        <w:spacing w:line="360" w:lineRule="auto"/>
        <w:ind w:firstLine="540"/>
        <w:jc w:val="both"/>
      </w:pPr>
      <w:r>
        <w:t>В настоящее время в</w:t>
      </w:r>
      <w:r w:rsidR="00B24555">
        <w:t xml:space="preserve"> России в сетях 6-35 кВ нормативными документами (Правилами устройства электроустановок) разрешены к применению только три режима заземления нейтрали. Пункт </w:t>
      </w:r>
      <w:r w:rsidR="00B24555" w:rsidRPr="00B24555">
        <w:t xml:space="preserve">1.2.16 ПУЭ, </w:t>
      </w:r>
      <w:proofErr w:type="gramStart"/>
      <w:r w:rsidR="00B24555" w:rsidRPr="00B24555">
        <w:t>введенных</w:t>
      </w:r>
      <w:proofErr w:type="gramEnd"/>
      <w:r w:rsidR="00B24555" w:rsidRPr="00B24555">
        <w:t xml:space="preserve"> в действие с 1 января </w:t>
      </w:r>
      <w:smartTag w:uri="urn:schemas-microsoft-com:office:smarttags" w:element="metricconverter">
        <w:smartTagPr>
          <w:attr w:name="ProductID" w:val="2003 г"/>
        </w:smartTagPr>
        <w:r w:rsidR="00B24555" w:rsidRPr="00B24555">
          <w:t>2003 г</w:t>
        </w:r>
      </w:smartTag>
      <w:r w:rsidR="00B24555" w:rsidRPr="00B24555">
        <w:t>.</w:t>
      </w:r>
      <w:r w:rsidR="00B24555">
        <w:t xml:space="preserve"> гласит</w:t>
      </w:r>
      <w:r w:rsidR="00B24555" w:rsidRPr="00B24555">
        <w:t>:</w:t>
      </w:r>
    </w:p>
    <w:p w:rsidR="00B24555" w:rsidRPr="00B24555" w:rsidRDefault="00B24555" w:rsidP="00B24555">
      <w:pPr>
        <w:spacing w:line="360" w:lineRule="auto"/>
        <w:ind w:firstLine="540"/>
        <w:jc w:val="both"/>
      </w:pPr>
      <w:r w:rsidRPr="00B24555">
        <w:t xml:space="preserve">«…работа электрических сетей напряжением 3–35 кВ может предусматриваться как с </w:t>
      </w:r>
      <w:proofErr w:type="gramStart"/>
      <w:r w:rsidRPr="00B24555">
        <w:t>изолированной</w:t>
      </w:r>
      <w:proofErr w:type="gramEnd"/>
      <w:r w:rsidRPr="00B24555">
        <w:t xml:space="preserve"> нейтралью, так и с нейтралью, заземленной через дугогасящий реактор или резистор».</w:t>
      </w:r>
    </w:p>
    <w:p w:rsidR="00B24555" w:rsidRDefault="00B24555" w:rsidP="00B24555">
      <w:pPr>
        <w:spacing w:line="360" w:lineRule="auto"/>
        <w:ind w:firstLine="540"/>
        <w:jc w:val="both"/>
      </w:pPr>
      <w:r>
        <w:t>Таким образом, в сетях 6-35 кВ в России разрешены все режимы заземления нейтрали кроме глухого заземления.</w:t>
      </w:r>
    </w:p>
    <w:p w:rsidR="00B24555" w:rsidRDefault="006D1385" w:rsidP="00B24555">
      <w:pPr>
        <w:spacing w:line="360" w:lineRule="auto"/>
        <w:ind w:firstLine="540"/>
        <w:jc w:val="both"/>
      </w:pPr>
      <w:r>
        <w:t xml:space="preserve">Четкого определения и </w:t>
      </w:r>
      <w:proofErr w:type="gramStart"/>
      <w:r>
        <w:t>рекомендаций</w:t>
      </w:r>
      <w:proofErr w:type="gramEnd"/>
      <w:r>
        <w:t xml:space="preserve"> в каких случаях в сетях 6-35 кВ должен использоваться тот или иной режим заземления нейтрали в ПУЭ</w:t>
      </w:r>
      <w:r w:rsidR="006C44E2">
        <w:t>,</w:t>
      </w:r>
      <w:r>
        <w:t xml:space="preserve"> к сожалению</w:t>
      </w:r>
      <w:r w:rsidR="006C44E2">
        <w:t>,</w:t>
      </w:r>
      <w:r>
        <w:t xml:space="preserve"> нет. В</w:t>
      </w:r>
      <w:r w:rsidR="00630861">
        <w:t xml:space="preserve"> том же</w:t>
      </w:r>
      <w:r>
        <w:t xml:space="preserve"> </w:t>
      </w:r>
      <w:r w:rsidR="00630861">
        <w:t>пункте 1.2.16</w:t>
      </w:r>
      <w:r>
        <w:t xml:space="preserve"> </w:t>
      </w:r>
      <w:r w:rsidR="00630861">
        <w:t>только указаны граничные емкостные токи, начиная с которых должна применяться компенсация емкостного тока:</w:t>
      </w:r>
    </w:p>
    <w:p w:rsidR="00630861" w:rsidRPr="00630861" w:rsidRDefault="00630861" w:rsidP="00630861">
      <w:pPr>
        <w:spacing w:line="360" w:lineRule="auto"/>
        <w:ind w:firstLine="540"/>
        <w:jc w:val="both"/>
      </w:pPr>
      <w:r>
        <w:t>«</w:t>
      </w:r>
      <w:r w:rsidRPr="00630861">
        <w:t>Компенсация емкостного тока замыкания на землю должна применяться при значениях этого тока в нормальных режимах:</w:t>
      </w:r>
    </w:p>
    <w:p w:rsidR="00630861" w:rsidRPr="00630861" w:rsidRDefault="00630861" w:rsidP="00630861">
      <w:pPr>
        <w:numPr>
          <w:ilvl w:val="0"/>
          <w:numId w:val="5"/>
        </w:numPr>
        <w:spacing w:line="360" w:lineRule="auto"/>
        <w:jc w:val="both"/>
      </w:pPr>
      <w:r w:rsidRPr="00630861">
        <w:t>в сетях напряжением 3-20 кВ, имеющих железобетонные и металлические опоры на воздушных линиях электропередачи, и во всех сетях напряжением 35 кВ - более 10</w:t>
      </w:r>
      <w:proofErr w:type="gramStart"/>
      <w:r w:rsidRPr="00630861">
        <w:t xml:space="preserve"> А</w:t>
      </w:r>
      <w:proofErr w:type="gramEnd"/>
      <w:r w:rsidRPr="00630861">
        <w:t>;</w:t>
      </w:r>
    </w:p>
    <w:p w:rsidR="00630861" w:rsidRPr="00630861" w:rsidRDefault="00630861" w:rsidP="00630861">
      <w:pPr>
        <w:numPr>
          <w:ilvl w:val="0"/>
          <w:numId w:val="5"/>
        </w:numPr>
        <w:spacing w:line="360" w:lineRule="auto"/>
        <w:jc w:val="both"/>
      </w:pPr>
      <w:r w:rsidRPr="00630861">
        <w:t>в сетях, не имеющих железобетонных и металлических опор на воздушных линиях электропередачи:</w:t>
      </w:r>
    </w:p>
    <w:p w:rsidR="00630861" w:rsidRPr="00630861" w:rsidRDefault="00630861" w:rsidP="00630861">
      <w:pPr>
        <w:numPr>
          <w:ilvl w:val="0"/>
          <w:numId w:val="5"/>
        </w:numPr>
        <w:spacing w:line="360" w:lineRule="auto"/>
        <w:jc w:val="both"/>
      </w:pPr>
      <w:r w:rsidRPr="00630861">
        <w:t>более 30</w:t>
      </w:r>
      <w:proofErr w:type="gramStart"/>
      <w:r w:rsidRPr="00630861">
        <w:t xml:space="preserve"> А</w:t>
      </w:r>
      <w:proofErr w:type="gramEnd"/>
      <w:r w:rsidRPr="00630861">
        <w:t xml:space="preserve"> при напряжении 3-6 кВ;</w:t>
      </w:r>
    </w:p>
    <w:p w:rsidR="00630861" w:rsidRPr="00630861" w:rsidRDefault="00630861" w:rsidP="00630861">
      <w:pPr>
        <w:numPr>
          <w:ilvl w:val="0"/>
          <w:numId w:val="5"/>
        </w:numPr>
        <w:spacing w:line="360" w:lineRule="auto"/>
        <w:jc w:val="both"/>
      </w:pPr>
      <w:r w:rsidRPr="00630861">
        <w:t>более 20</w:t>
      </w:r>
      <w:proofErr w:type="gramStart"/>
      <w:r w:rsidRPr="00630861">
        <w:t xml:space="preserve"> А</w:t>
      </w:r>
      <w:proofErr w:type="gramEnd"/>
      <w:r w:rsidRPr="00630861">
        <w:t xml:space="preserve"> при напряжении 10 кВ;</w:t>
      </w:r>
    </w:p>
    <w:p w:rsidR="00630861" w:rsidRPr="00630861" w:rsidRDefault="00630861" w:rsidP="00630861">
      <w:pPr>
        <w:numPr>
          <w:ilvl w:val="0"/>
          <w:numId w:val="5"/>
        </w:numPr>
        <w:spacing w:line="360" w:lineRule="auto"/>
        <w:jc w:val="both"/>
      </w:pPr>
      <w:r w:rsidRPr="00630861">
        <w:t>более 15</w:t>
      </w:r>
      <w:proofErr w:type="gramStart"/>
      <w:r w:rsidRPr="00630861">
        <w:t xml:space="preserve"> А</w:t>
      </w:r>
      <w:proofErr w:type="gramEnd"/>
      <w:r w:rsidRPr="00630861">
        <w:t xml:space="preserve"> при напряжении 15-20 кВ;</w:t>
      </w:r>
    </w:p>
    <w:p w:rsidR="00630861" w:rsidRPr="00630861" w:rsidRDefault="00630861" w:rsidP="00630861">
      <w:pPr>
        <w:numPr>
          <w:ilvl w:val="0"/>
          <w:numId w:val="5"/>
        </w:numPr>
        <w:spacing w:line="360" w:lineRule="auto"/>
        <w:jc w:val="both"/>
      </w:pPr>
      <w:r w:rsidRPr="00630861">
        <w:t>в схемах генераторного напряжения 6-20 кВ блоков генератор-трансформатор – более 5А</w:t>
      </w:r>
      <w:r>
        <w:t>»</w:t>
      </w:r>
      <w:r w:rsidRPr="00630861">
        <w:t>.</w:t>
      </w:r>
    </w:p>
    <w:p w:rsidR="006C44E2" w:rsidRDefault="006C44E2" w:rsidP="00B24555">
      <w:pPr>
        <w:spacing w:line="360" w:lineRule="auto"/>
        <w:ind w:firstLine="540"/>
        <w:jc w:val="both"/>
      </w:pPr>
      <w:r>
        <w:t xml:space="preserve">Отсутствие рекомендаций по использованию режима нейтрали в сетях 6-35 кВ в </w:t>
      </w:r>
      <w:proofErr w:type="gramStart"/>
      <w:r>
        <w:t>ПУЭ</w:t>
      </w:r>
      <w:proofErr w:type="gramEnd"/>
      <w:r>
        <w:t xml:space="preserve"> скорее всего связано со сложностью формирования таких рекомендаций для большого разнообразия сетей 6-35 кВ (сельских, городских, сетей промышленных предприятий и др.)</w:t>
      </w:r>
      <w:r w:rsidR="008870A1">
        <w:t xml:space="preserve"> и необходимости учета при этом многих условий</w:t>
      </w:r>
      <w:r>
        <w:t>.</w:t>
      </w:r>
    </w:p>
    <w:p w:rsidR="006C44E2" w:rsidRDefault="006C44E2" w:rsidP="006C44E2">
      <w:pPr>
        <w:spacing w:line="360" w:lineRule="auto"/>
        <w:ind w:firstLine="540"/>
        <w:jc w:val="both"/>
      </w:pPr>
      <w:r>
        <w:t xml:space="preserve">Из других нормативных документов, касающихся режима заземления нейтрали можно отметить </w:t>
      </w:r>
      <w:r w:rsidR="004F453E">
        <w:t>также</w:t>
      </w:r>
      <w:r>
        <w:t xml:space="preserve"> </w:t>
      </w:r>
      <w:r w:rsidRPr="00AF30B5">
        <w:rPr>
          <w:szCs w:val="28"/>
        </w:rPr>
        <w:t xml:space="preserve">РД 34.20.179 </w:t>
      </w:r>
      <w:r>
        <w:rPr>
          <w:szCs w:val="28"/>
        </w:rPr>
        <w:t>(</w:t>
      </w:r>
      <w:r w:rsidRPr="006C44E2">
        <w:t>ТИ 34-70-070-87</w:t>
      </w:r>
      <w:r>
        <w:t>)</w:t>
      </w:r>
      <w:r w:rsidRPr="006C44E2">
        <w:t xml:space="preserve"> «Типовая инструкция по компенсации емкостного тока замыкания на землю в электрических сетях 6-35 кВ»</w:t>
      </w:r>
      <w:r w:rsidR="00E64C78">
        <w:t>. Это документ, касающийся исключительно компенсации емкостного тока замыкания на землю с помощью дугогасящих реакторов (катушек). Другие режимы заземления нейтрали в нем не рассматриваются.</w:t>
      </w:r>
    </w:p>
    <w:p w:rsidR="00E64C78" w:rsidRDefault="005B6185" w:rsidP="00E64C78">
      <w:pPr>
        <w:spacing w:line="360" w:lineRule="auto"/>
        <w:ind w:firstLine="540"/>
        <w:jc w:val="both"/>
      </w:pPr>
      <w:r>
        <w:t>В части</w:t>
      </w:r>
      <w:r w:rsidR="004F453E">
        <w:t xml:space="preserve"> существующих</w:t>
      </w:r>
      <w:r>
        <w:t xml:space="preserve"> нормативных документов следует отметить отдельный пункт</w:t>
      </w:r>
      <w:r w:rsidRPr="005B6185">
        <w:t xml:space="preserve"> </w:t>
      </w:r>
      <w:r w:rsidRPr="00E64C78">
        <w:t>5.11.8</w:t>
      </w:r>
      <w:r w:rsidRPr="005B6185">
        <w:t xml:space="preserve"> </w:t>
      </w:r>
      <w:r>
        <w:t>в последней редакции «Правил технической эксплуатации электрических станций и сетей», посвященный режиму заземления нейтрали</w:t>
      </w:r>
      <w:r w:rsidR="00E64C78" w:rsidRPr="00E64C78">
        <w:t>,</w:t>
      </w:r>
      <w:r>
        <w:t xml:space="preserve"> который гласит</w:t>
      </w:r>
      <w:r w:rsidR="00E64C78" w:rsidRPr="00E64C78">
        <w:t>:</w:t>
      </w:r>
      <w:r>
        <w:t xml:space="preserve"> </w:t>
      </w:r>
      <w:r w:rsidR="00E64C78" w:rsidRPr="00E64C78">
        <w:t>«…В сетях собственных нужд 6 кВ блочных электростанций допускается режим работы с заземлением нейтрали сети через резистор»</w:t>
      </w:r>
      <w:r>
        <w:t>.</w:t>
      </w:r>
    </w:p>
    <w:p w:rsidR="00DB1233" w:rsidRDefault="00DB1233" w:rsidP="00E64C78">
      <w:pPr>
        <w:spacing w:line="360" w:lineRule="auto"/>
        <w:ind w:firstLine="540"/>
        <w:jc w:val="both"/>
        <w:rPr>
          <w:b/>
        </w:rPr>
      </w:pPr>
    </w:p>
    <w:p w:rsidR="005B6185" w:rsidRPr="008870A1" w:rsidRDefault="008870A1" w:rsidP="00E64C78">
      <w:pPr>
        <w:spacing w:line="360" w:lineRule="auto"/>
        <w:ind w:firstLine="540"/>
        <w:jc w:val="both"/>
        <w:rPr>
          <w:b/>
        </w:rPr>
      </w:pPr>
      <w:r>
        <w:rPr>
          <w:b/>
        </w:rPr>
        <w:t xml:space="preserve">Режим </w:t>
      </w:r>
      <w:proofErr w:type="gramStart"/>
      <w:r>
        <w:rPr>
          <w:b/>
        </w:rPr>
        <w:t>изолированной</w:t>
      </w:r>
      <w:proofErr w:type="gramEnd"/>
      <w:r>
        <w:rPr>
          <w:b/>
        </w:rPr>
        <w:t xml:space="preserve"> нейтрали</w:t>
      </w:r>
    </w:p>
    <w:p w:rsidR="008870A1" w:rsidRDefault="008870A1" w:rsidP="00E64C78">
      <w:pPr>
        <w:spacing w:line="360" w:lineRule="auto"/>
        <w:ind w:firstLine="540"/>
        <w:jc w:val="both"/>
      </w:pPr>
      <w:proofErr w:type="gramStart"/>
      <w:r>
        <w:t>Режим изолированной нейтрали используется в России достаточно давно и подавляющее большинство сетей 6-35 кВ (примерно 80%) работает именно с этим режимом заземления нейтрали.</w:t>
      </w:r>
      <w:proofErr w:type="gramEnd"/>
    </w:p>
    <w:p w:rsidR="008870A1" w:rsidRDefault="008870A1" w:rsidP="00E64C78">
      <w:pPr>
        <w:spacing w:line="360" w:lineRule="auto"/>
        <w:ind w:firstLine="540"/>
        <w:jc w:val="both"/>
      </w:pPr>
      <w:r>
        <w:t xml:space="preserve">На рис.2 приведена типовая </w:t>
      </w:r>
      <w:proofErr w:type="spellStart"/>
      <w:r>
        <w:t>двухтрансформаторная</w:t>
      </w:r>
      <w:proofErr w:type="spellEnd"/>
      <w:r>
        <w:t xml:space="preserve"> подстанция </w:t>
      </w:r>
      <w:proofErr w:type="gramStart"/>
      <w:r>
        <w:t>с</w:t>
      </w:r>
      <w:proofErr w:type="gramEnd"/>
      <w:r>
        <w:t xml:space="preserve"> изолированной нейтралью на стороне 6-10 кВ.</w:t>
      </w:r>
    </w:p>
    <w:p w:rsidR="008870A1" w:rsidRDefault="008870A1" w:rsidP="008870A1">
      <w:pPr>
        <w:spacing w:line="360" w:lineRule="auto"/>
        <w:jc w:val="center"/>
      </w:pPr>
      <w:r>
        <w:object w:dxaOrig="5449" w:dyaOrig="4865">
          <v:shape id="_x0000_i1026" type="#_x0000_t75" style="width:272.25pt;height:243pt" o:ole="">
            <v:imagedata r:id="rId10" o:title=""/>
          </v:shape>
          <o:OLEObject Type="Embed" ProgID="Visio.Drawing.11" ShapeID="_x0000_i1026" DrawAspect="Content" ObjectID="_1471071820" r:id="rId11"/>
        </w:object>
      </w:r>
    </w:p>
    <w:p w:rsidR="008870A1" w:rsidRPr="008870A1" w:rsidRDefault="008870A1" w:rsidP="008870A1">
      <w:pPr>
        <w:spacing w:line="360" w:lineRule="auto"/>
        <w:jc w:val="center"/>
        <w:rPr>
          <w:b/>
        </w:rPr>
      </w:pPr>
      <w:r w:rsidRPr="008870A1">
        <w:rPr>
          <w:b/>
        </w:rPr>
        <w:t xml:space="preserve">Рис.2 Понижающая подстанция </w:t>
      </w:r>
      <w:proofErr w:type="gramStart"/>
      <w:r w:rsidRPr="008870A1">
        <w:rPr>
          <w:b/>
        </w:rPr>
        <w:t>с</w:t>
      </w:r>
      <w:proofErr w:type="gramEnd"/>
      <w:r w:rsidRPr="008870A1">
        <w:rPr>
          <w:b/>
        </w:rPr>
        <w:t xml:space="preserve"> изолированной нейтралью на стороне 6-10 кВ</w:t>
      </w:r>
    </w:p>
    <w:p w:rsidR="008870A1" w:rsidRDefault="00E65FC9" w:rsidP="00E64C78">
      <w:pPr>
        <w:spacing w:line="360" w:lineRule="auto"/>
        <w:ind w:firstLine="540"/>
        <w:jc w:val="both"/>
      </w:pPr>
      <w:r>
        <w:t>Как видно из рис.2, в этом случае нейтральная точка в сети 6-10 кВ физически отсутствует, так как обмотки силовых трансформаторов на стороне 6-10 кВ соединены в треугольник. В сетях 35 кВ с изолированной нейтралью нейтральная точка физически присутствует, так как обмотки трансформаторов 35 кВ в большинстве случаев соединены в звезду с выводом нейтральной точки через отдельный проходной изолятор на крышку баку трансформатора.</w:t>
      </w:r>
    </w:p>
    <w:p w:rsidR="00890FA3" w:rsidRPr="00890FA3" w:rsidRDefault="00890FA3" w:rsidP="00890FA3">
      <w:pPr>
        <w:spacing w:line="360" w:lineRule="auto"/>
        <w:ind w:firstLine="540"/>
        <w:jc w:val="both"/>
      </w:pPr>
      <w:proofErr w:type="gramStart"/>
      <w:r w:rsidRPr="00890FA3">
        <w:t>Многолетний опыт эксплуатации</w:t>
      </w:r>
      <w:r>
        <w:t xml:space="preserve"> сетей с изолированной нейтраль, накопленный не только в России, но и во всем мире</w:t>
      </w:r>
      <w:r w:rsidRPr="00890FA3">
        <w:t xml:space="preserve"> позволяет говорить о существенных недостатках режима изолированной нейтрали в сетях 6-35 кВ, таких как:</w:t>
      </w:r>
      <w:proofErr w:type="gramEnd"/>
    </w:p>
    <w:p w:rsidR="00890FA3" w:rsidRPr="00890FA3" w:rsidRDefault="00890FA3" w:rsidP="00890FA3">
      <w:pPr>
        <w:numPr>
          <w:ilvl w:val="0"/>
          <w:numId w:val="5"/>
        </w:numPr>
        <w:spacing w:line="360" w:lineRule="auto"/>
        <w:jc w:val="both"/>
      </w:pPr>
      <w:r w:rsidRPr="00890FA3">
        <w:t>дуговые перенапряжения и пробои изоляции</w:t>
      </w:r>
      <w:r>
        <w:t xml:space="preserve"> на первоначально </w:t>
      </w:r>
      <w:proofErr w:type="spellStart"/>
      <w:proofErr w:type="gramStart"/>
      <w:r>
        <w:t>неповрежден-ных</w:t>
      </w:r>
      <w:proofErr w:type="spellEnd"/>
      <w:proofErr w:type="gramEnd"/>
      <w:r>
        <w:t xml:space="preserve"> фидерах</w:t>
      </w:r>
      <w:r w:rsidRPr="00890FA3">
        <w:t xml:space="preserve"> при однофазных замыканиях на землю</w:t>
      </w:r>
      <w:r>
        <w:t xml:space="preserve"> в сети</w:t>
      </w:r>
      <w:r w:rsidRPr="00890FA3">
        <w:t>;</w:t>
      </w:r>
    </w:p>
    <w:p w:rsidR="00890FA3" w:rsidRPr="00890FA3" w:rsidRDefault="00890FA3" w:rsidP="00890FA3">
      <w:pPr>
        <w:numPr>
          <w:ilvl w:val="0"/>
          <w:numId w:val="5"/>
        </w:numPr>
        <w:spacing w:line="360" w:lineRule="auto"/>
        <w:jc w:val="both"/>
      </w:pPr>
      <w:r w:rsidRPr="00890FA3">
        <w:t>возможность возникновения многоместных повреждений изоляции (одновременное повреждение изоляции нескольких фидеров)</w:t>
      </w:r>
      <w:r>
        <w:t xml:space="preserve"> при однофазных замыканиях на землю</w:t>
      </w:r>
      <w:r w:rsidRPr="00890FA3">
        <w:t>;</w:t>
      </w:r>
    </w:p>
    <w:p w:rsidR="00890FA3" w:rsidRPr="00890FA3" w:rsidRDefault="00890FA3" w:rsidP="00890FA3">
      <w:pPr>
        <w:numPr>
          <w:ilvl w:val="0"/>
          <w:numId w:val="5"/>
        </w:numPr>
        <w:spacing w:line="360" w:lineRule="auto"/>
        <w:jc w:val="both"/>
      </w:pPr>
      <w:r w:rsidRPr="00890FA3">
        <w:t xml:space="preserve">повреждения </w:t>
      </w:r>
      <w:r>
        <w:t>трансформаторов напряжения</w:t>
      </w:r>
      <w:r w:rsidRPr="00890FA3">
        <w:t xml:space="preserve"> (НТМИ, ЗНОЛ, ЗНОМ) при замыканиях на землю</w:t>
      </w:r>
      <w:r>
        <w:t>;</w:t>
      </w:r>
    </w:p>
    <w:p w:rsidR="00890FA3" w:rsidRPr="00890FA3" w:rsidRDefault="00890FA3" w:rsidP="00890FA3">
      <w:pPr>
        <w:numPr>
          <w:ilvl w:val="0"/>
          <w:numId w:val="5"/>
        </w:numPr>
        <w:spacing w:line="360" w:lineRule="auto"/>
        <w:jc w:val="both"/>
      </w:pPr>
      <w:r w:rsidRPr="00890FA3">
        <w:t>сложность обнаружения места повреждения</w:t>
      </w:r>
      <w:r>
        <w:t xml:space="preserve"> (места замыкания);</w:t>
      </w:r>
    </w:p>
    <w:p w:rsidR="00890FA3" w:rsidRPr="00890FA3" w:rsidRDefault="00890FA3" w:rsidP="00890FA3">
      <w:pPr>
        <w:numPr>
          <w:ilvl w:val="0"/>
          <w:numId w:val="5"/>
        </w:numPr>
        <w:spacing w:line="360" w:lineRule="auto"/>
        <w:jc w:val="both"/>
      </w:pPr>
      <w:r w:rsidRPr="00890FA3">
        <w:t>неправильная работа релейных защит от однофазных замыканий на землю</w:t>
      </w:r>
      <w:r>
        <w:t>;</w:t>
      </w:r>
    </w:p>
    <w:p w:rsidR="00E65FC9" w:rsidRPr="00E64C78" w:rsidRDefault="00890FA3" w:rsidP="00E64C78">
      <w:pPr>
        <w:numPr>
          <w:ilvl w:val="0"/>
          <w:numId w:val="5"/>
        </w:numPr>
        <w:spacing w:line="360" w:lineRule="auto"/>
        <w:jc w:val="both"/>
      </w:pPr>
      <w:r w:rsidRPr="00890FA3">
        <w:t xml:space="preserve">опасность </w:t>
      </w:r>
      <w:proofErr w:type="spellStart"/>
      <w:r w:rsidRPr="00890FA3">
        <w:t>электропоражения</w:t>
      </w:r>
      <w:proofErr w:type="spellEnd"/>
      <w:r w:rsidRPr="00890FA3">
        <w:t xml:space="preserve"> персонала и посторонних лиц при длительном существовании замыкания на землю</w:t>
      </w:r>
      <w:r>
        <w:t xml:space="preserve"> в сети.</w:t>
      </w:r>
    </w:p>
    <w:p w:rsidR="00290BAD" w:rsidRPr="00290BAD" w:rsidRDefault="00290BAD" w:rsidP="00290BAD">
      <w:pPr>
        <w:spacing w:line="360" w:lineRule="auto"/>
        <w:ind w:firstLine="540"/>
        <w:jc w:val="both"/>
      </w:pPr>
      <w:r w:rsidRPr="00290BAD">
        <w:t>В связи с наличием такого количества недостатков режим изолированной нейтрали в сетях 6-35 кВ бы</w:t>
      </w:r>
      <w:r>
        <w:t>л</w:t>
      </w:r>
      <w:r w:rsidRPr="00290BAD">
        <w:t xml:space="preserve"> исключен в подавляющем большинстве стран Европы, Северной и Южной Америки, Австралии и др</w:t>
      </w:r>
      <w:r>
        <w:t>угих странах еще в 40-50-х годах прошлого века</w:t>
      </w:r>
      <w:r w:rsidRPr="00290BAD">
        <w:t>.</w:t>
      </w:r>
    </w:p>
    <w:p w:rsidR="00290BAD" w:rsidRDefault="00290BAD" w:rsidP="00290BAD">
      <w:pPr>
        <w:spacing w:line="360" w:lineRule="auto"/>
        <w:ind w:firstLine="540"/>
        <w:jc w:val="both"/>
      </w:pPr>
      <w:r w:rsidRPr="00290BAD">
        <w:t>В сетях среднего напряжения 3-69 кВ стран Европы, Севе</w:t>
      </w:r>
      <w:r>
        <w:t>рной и Южной Америки, Австралии</w:t>
      </w:r>
      <w:r w:rsidRPr="00290BAD">
        <w:t xml:space="preserve"> режим изолированной нейтрали применяется крайне редко (в исключительных случаях).</w:t>
      </w:r>
      <w:r>
        <w:t xml:space="preserve"> </w:t>
      </w:r>
      <w:r w:rsidRPr="00290BAD">
        <w:t>В основном сети среднего напряжения 3-69 кВ</w:t>
      </w:r>
      <w:r>
        <w:t xml:space="preserve"> этих стран</w:t>
      </w:r>
      <w:r w:rsidRPr="00290BAD">
        <w:t xml:space="preserve"> работают с нейтралью заземленной через резистор или дугогасящий реактор.</w:t>
      </w:r>
    </w:p>
    <w:p w:rsidR="00995A10" w:rsidRPr="00290BAD" w:rsidRDefault="00995A10" w:rsidP="00290BAD">
      <w:pPr>
        <w:spacing w:line="360" w:lineRule="auto"/>
        <w:ind w:firstLine="540"/>
        <w:jc w:val="both"/>
      </w:pPr>
      <w:r>
        <w:t xml:space="preserve">Одной из стран, в которых имеется значительное число сетей </w:t>
      </w:r>
      <w:proofErr w:type="gramStart"/>
      <w:r>
        <w:t>с</w:t>
      </w:r>
      <w:proofErr w:type="gramEnd"/>
      <w:r>
        <w:t xml:space="preserve"> изолированной нейтралью является Финляндия. Там указанный режим используется исключительно в воздушных сетях 20 кВ и его применение существенно отличается от отечественной практики эксплуатации. В частности при наличии режима изолированной нейтрали в сети 20 кВ защиты от замыканий на землю действуют на мгновенное отключение поврежденной воздушной линии. При отказе в отключении выключателя отходящей линии </w:t>
      </w:r>
      <w:r w:rsidR="006C06A8">
        <w:t xml:space="preserve">с выдержкой времени 0,5 секунды отключается выключатель ввода на секцию. Режим изолированной нейтрали в воздушных сетях 20 кВ Финляндии применяется исключительно для повышения чувствительности защит от замыканий на землю, так как сопротивление грунта </w:t>
      </w:r>
      <w:proofErr w:type="gramStart"/>
      <w:r w:rsidR="006C06A8">
        <w:t>на большей части территории</w:t>
      </w:r>
      <w:proofErr w:type="gramEnd"/>
      <w:r w:rsidR="006C06A8">
        <w:t xml:space="preserve"> этой страны в 20-50 раз выше, чем среднеевропейское. При таком высоком удельном сопротивлении грунта заземление нейтрали (глухое или через резистор) не увеличивает ток в поврежденном фидере, так как он в основном определяется сопротивлением грунта. Применение изолированной нейтрали в данном случае является вынужденной мерой и причина такого технического решения не</w:t>
      </w:r>
      <w:r w:rsidR="007C5FF5">
        <w:t xml:space="preserve"> обеспечение надежности</w:t>
      </w:r>
      <w:r w:rsidR="006C06A8">
        <w:t xml:space="preserve"> электроснабжения, а повышение чувствительности защит от замыканий на землю</w:t>
      </w:r>
      <w:r w:rsidR="007C5FF5">
        <w:t xml:space="preserve"> и безопасности людей</w:t>
      </w:r>
      <w:r w:rsidR="006C06A8">
        <w:t>.</w:t>
      </w:r>
    </w:p>
    <w:p w:rsidR="00DB1233" w:rsidRDefault="00DB1233" w:rsidP="00287609">
      <w:pPr>
        <w:spacing w:line="360" w:lineRule="auto"/>
        <w:ind w:firstLine="540"/>
        <w:jc w:val="both"/>
        <w:rPr>
          <w:b/>
        </w:rPr>
      </w:pPr>
    </w:p>
    <w:p w:rsidR="00287609" w:rsidRPr="00287609" w:rsidRDefault="00DB1233" w:rsidP="00287609">
      <w:pPr>
        <w:spacing w:line="360" w:lineRule="auto"/>
        <w:ind w:firstLine="540"/>
        <w:jc w:val="both"/>
        <w:rPr>
          <w:b/>
        </w:rPr>
      </w:pPr>
      <w:r>
        <w:rPr>
          <w:b/>
        </w:rPr>
        <w:t>Режим заземления</w:t>
      </w:r>
      <w:r w:rsidR="00287609" w:rsidRPr="00287609">
        <w:rPr>
          <w:b/>
        </w:rPr>
        <w:t xml:space="preserve"> нейтрали в сети 6-35 кВ через дугогасящий реактор</w:t>
      </w:r>
    </w:p>
    <w:p w:rsidR="003E5502" w:rsidRDefault="003E5502" w:rsidP="003E5502">
      <w:pPr>
        <w:spacing w:line="360" w:lineRule="auto"/>
        <w:ind w:firstLine="540"/>
        <w:jc w:val="both"/>
      </w:pPr>
      <w:r>
        <w:t xml:space="preserve">На рис.3 приведена типовая </w:t>
      </w:r>
      <w:proofErr w:type="spellStart"/>
      <w:r>
        <w:t>двухтрансформаторная</w:t>
      </w:r>
      <w:proofErr w:type="spellEnd"/>
      <w:r>
        <w:t xml:space="preserve"> подстанция с нейтралью на стороне 6-10 кВ заземленной через дугогасящий реактор.</w:t>
      </w:r>
    </w:p>
    <w:p w:rsidR="00E64C78" w:rsidRDefault="003E5502" w:rsidP="006C44E2">
      <w:pPr>
        <w:spacing w:line="360" w:lineRule="auto"/>
        <w:ind w:firstLine="540"/>
        <w:jc w:val="both"/>
      </w:pPr>
      <w:r>
        <w:t>В этом режиме на секцию шин 6-10 кВ через специально выделенную ячейку подключается трансформатор вывода нейтрали</w:t>
      </w:r>
      <w:r w:rsidR="00D17E33">
        <w:t xml:space="preserve"> (с соединением обмоток </w:t>
      </w:r>
      <w:r w:rsidR="00D17E33">
        <w:rPr>
          <w:lang w:val="en-US"/>
        </w:rPr>
        <w:t>Y</w:t>
      </w:r>
      <w:r w:rsidR="00D17E33" w:rsidRPr="00D17E33">
        <w:t>-0/</w:t>
      </w:r>
      <w:r w:rsidR="00D17E33">
        <w:rPr>
          <w:lang w:val="en-US"/>
        </w:rPr>
        <w:t>D</w:t>
      </w:r>
      <w:r w:rsidR="00D17E33" w:rsidRPr="00D17E33">
        <w:t xml:space="preserve"> </w:t>
      </w:r>
      <w:r w:rsidR="00D17E33">
        <w:t xml:space="preserve">или </w:t>
      </w:r>
      <w:r w:rsidR="00D17E33">
        <w:rPr>
          <w:lang w:val="en-US"/>
        </w:rPr>
        <w:t>Z</w:t>
      </w:r>
      <w:r w:rsidR="00D17E33">
        <w:t>-0)</w:t>
      </w:r>
      <w:r>
        <w:t xml:space="preserve"> и дугогасящий реактор.</w:t>
      </w:r>
    </w:p>
    <w:p w:rsidR="00DB1233" w:rsidRDefault="00DB1233" w:rsidP="006C44E2">
      <w:pPr>
        <w:spacing w:line="360" w:lineRule="auto"/>
        <w:ind w:firstLine="540"/>
        <w:jc w:val="both"/>
      </w:pPr>
      <w:r>
        <w:t xml:space="preserve">При однофазном замыкании на землю в сети дугогасящий реактор создает в месте повреждения индуктивную составляющую тока, равную емкостной. При этом суммарный ток в месте повреждения становится равным практически нулю и </w:t>
      </w:r>
      <w:proofErr w:type="gramStart"/>
      <w:r>
        <w:t>первое</w:t>
      </w:r>
      <w:proofErr w:type="gramEnd"/>
      <w:r>
        <w:t xml:space="preserve"> возникшее в сети однофазное замыкание на землю можно не отключать.</w:t>
      </w:r>
    </w:p>
    <w:p w:rsidR="00DB1233" w:rsidRDefault="00DB1233" w:rsidP="006C44E2">
      <w:pPr>
        <w:spacing w:line="360" w:lineRule="auto"/>
        <w:ind w:firstLine="540"/>
        <w:jc w:val="both"/>
      </w:pPr>
      <w:r>
        <w:t>Режим с заземлением нейтрали через дугогасящий реактор (катушку) также достаточно давно используется в России в сетях с большими емкостными токами (городских сетях, сетях промышленных предприятий).</w:t>
      </w:r>
    </w:p>
    <w:p w:rsidR="00287609" w:rsidRDefault="003E5502" w:rsidP="003E5502">
      <w:pPr>
        <w:spacing w:line="360" w:lineRule="auto"/>
        <w:jc w:val="center"/>
      </w:pPr>
      <w:r>
        <w:object w:dxaOrig="9535" w:dyaOrig="6464">
          <v:shape id="_x0000_i1027" type="#_x0000_t75" style="width:468pt;height:317.25pt" o:ole="">
            <v:imagedata r:id="rId12" o:title=""/>
          </v:shape>
          <o:OLEObject Type="Embed" ProgID="Visio.Drawing.11" ShapeID="_x0000_i1027" DrawAspect="Content" ObjectID="_1471071821" r:id="rId13"/>
        </w:object>
      </w:r>
    </w:p>
    <w:p w:rsidR="003E5502" w:rsidRPr="008870A1" w:rsidRDefault="003E5502" w:rsidP="003E5502">
      <w:pPr>
        <w:spacing w:line="360" w:lineRule="auto"/>
        <w:jc w:val="center"/>
        <w:rPr>
          <w:b/>
        </w:rPr>
      </w:pPr>
      <w:r>
        <w:rPr>
          <w:b/>
        </w:rPr>
        <w:t>Рис.3</w:t>
      </w:r>
      <w:r w:rsidRPr="008870A1">
        <w:rPr>
          <w:b/>
        </w:rPr>
        <w:t xml:space="preserve"> Понижающая подстанция с нейтралью на стороне 6-10 кВ</w:t>
      </w:r>
      <w:r>
        <w:rPr>
          <w:b/>
        </w:rPr>
        <w:t xml:space="preserve"> заземленной через дугогасящий реактор</w:t>
      </w:r>
    </w:p>
    <w:p w:rsidR="00DB1233" w:rsidRPr="00DB1233" w:rsidRDefault="00DB1233" w:rsidP="00DB1233">
      <w:pPr>
        <w:spacing w:line="360" w:lineRule="auto"/>
        <w:ind w:firstLine="540"/>
        <w:jc w:val="both"/>
      </w:pPr>
      <w:proofErr w:type="gramStart"/>
      <w:r w:rsidRPr="00DB1233">
        <w:t>В сетях среднего напряжения 3-69 кВ европейских стран (Германия, Чехия, Швейцария, Австрия, Франция, Италия, Румыния, Польша,</w:t>
      </w:r>
      <w:r w:rsidR="008E21BA">
        <w:t xml:space="preserve"> Финляндия, Швеция, Норвегия</w:t>
      </w:r>
      <w:r w:rsidRPr="00DB1233">
        <w:t xml:space="preserve"> и др.) широко используется заземление нейтрали через дугогасящий реактор с шунтирующим низковоль</w:t>
      </w:r>
      <w:r>
        <w:t>тным резистором (см. рис.3)</w:t>
      </w:r>
      <w:r w:rsidRPr="00DB1233">
        <w:t>.</w:t>
      </w:r>
      <w:proofErr w:type="gramEnd"/>
      <w:r>
        <w:t xml:space="preserve"> Низковольтный</w:t>
      </w:r>
      <w:r w:rsidR="008E21BA">
        <w:t xml:space="preserve"> шунтирующий</w:t>
      </w:r>
      <w:r>
        <w:t xml:space="preserve"> резистор напряжением 500В подключается через специальный контактор во вторичную силовую обмотку 500</w:t>
      </w:r>
      <w:proofErr w:type="gramStart"/>
      <w:r>
        <w:t xml:space="preserve"> В</w:t>
      </w:r>
      <w:proofErr w:type="gramEnd"/>
      <w:r>
        <w:t xml:space="preserve"> </w:t>
      </w:r>
      <w:r w:rsidR="008E21BA">
        <w:t xml:space="preserve">дугогасящего </w:t>
      </w:r>
      <w:r>
        <w:t>реактора</w:t>
      </w:r>
      <w:r w:rsidR="008E21BA">
        <w:t xml:space="preserve">. </w:t>
      </w:r>
      <w:r w:rsidRPr="00DB1233">
        <w:t>Такое техническое решение имеет следующие преимущества:</w:t>
      </w:r>
    </w:p>
    <w:p w:rsidR="008E21BA" w:rsidRPr="008E21BA" w:rsidRDefault="008E21BA" w:rsidP="008E21BA">
      <w:pPr>
        <w:numPr>
          <w:ilvl w:val="0"/>
          <w:numId w:val="5"/>
        </w:numPr>
        <w:spacing w:line="360" w:lineRule="auto"/>
        <w:jc w:val="both"/>
      </w:pPr>
      <w:r w:rsidRPr="008E21BA">
        <w:t>отсутствие необходимости в немедленном отключении  однофазного замыкания на землю и соответственно потребителя;</w:t>
      </w:r>
    </w:p>
    <w:p w:rsidR="008E21BA" w:rsidRPr="008E21BA" w:rsidRDefault="008E21BA" w:rsidP="008E21BA">
      <w:pPr>
        <w:numPr>
          <w:ilvl w:val="0"/>
          <w:numId w:val="5"/>
        </w:numPr>
        <w:spacing w:line="360" w:lineRule="auto"/>
        <w:jc w:val="both"/>
      </w:pPr>
      <w:r w:rsidRPr="008E21BA">
        <w:t>малый остаточный ток в месте повреждения (не более 1-2А);</w:t>
      </w:r>
    </w:p>
    <w:p w:rsidR="008E21BA" w:rsidRPr="008E21BA" w:rsidRDefault="008E21BA" w:rsidP="008E21BA">
      <w:pPr>
        <w:numPr>
          <w:ilvl w:val="0"/>
          <w:numId w:val="5"/>
        </w:numPr>
        <w:spacing w:line="360" w:lineRule="auto"/>
        <w:jc w:val="both"/>
      </w:pPr>
      <w:r w:rsidRPr="008E21BA">
        <w:t>самоликвидация</w:t>
      </w:r>
      <w:r>
        <w:t xml:space="preserve"> однофазных</w:t>
      </w:r>
      <w:r w:rsidRPr="008E21BA">
        <w:t xml:space="preserve"> замыканий (особенно на воздушных линиях);</w:t>
      </w:r>
    </w:p>
    <w:p w:rsidR="008E21BA" w:rsidRPr="008E21BA" w:rsidRDefault="008E21BA" w:rsidP="008E21BA">
      <w:pPr>
        <w:numPr>
          <w:ilvl w:val="0"/>
          <w:numId w:val="5"/>
        </w:numPr>
        <w:spacing w:line="360" w:lineRule="auto"/>
        <w:jc w:val="both"/>
      </w:pPr>
      <w:r w:rsidRPr="008E21BA">
        <w:t xml:space="preserve">возможность организации селективной автоматически действующей релейной защиты от </w:t>
      </w:r>
      <w:r>
        <w:t>однофазных замыканий на землю</w:t>
      </w:r>
    </w:p>
    <w:p w:rsidR="008E21BA" w:rsidRPr="008E21BA" w:rsidRDefault="008E21BA" w:rsidP="008E21BA">
      <w:pPr>
        <w:numPr>
          <w:ilvl w:val="0"/>
          <w:numId w:val="5"/>
        </w:numPr>
        <w:spacing w:line="360" w:lineRule="auto"/>
        <w:jc w:val="both"/>
      </w:pPr>
      <w:r w:rsidRPr="008E21BA">
        <w:t>исключение повреждений измерительных ТН из-за феррорезонансных процессов.</w:t>
      </w:r>
    </w:p>
    <w:p w:rsidR="00DB1233" w:rsidRDefault="00D17E33" w:rsidP="006C44E2">
      <w:pPr>
        <w:spacing w:line="360" w:lineRule="auto"/>
        <w:ind w:firstLine="540"/>
        <w:jc w:val="both"/>
      </w:pPr>
      <w:r>
        <w:t>Структурная схема технического решения по заземлению нейтрали сети</w:t>
      </w:r>
      <w:r w:rsidR="00027D7F">
        <w:t xml:space="preserve"> 6-10 кВ</w:t>
      </w:r>
      <w:r>
        <w:t xml:space="preserve"> через дугогасящий реактор с шунтирующим низковольтным резистором приведена на рис.4</w:t>
      </w:r>
    </w:p>
    <w:p w:rsidR="00D17E33" w:rsidRDefault="00D17E33" w:rsidP="00D17E33">
      <w:pPr>
        <w:spacing w:line="360" w:lineRule="auto"/>
        <w:jc w:val="center"/>
      </w:pPr>
      <w:r>
        <w:object w:dxaOrig="10517" w:dyaOrig="5686">
          <v:shape id="_x0000_i1028" type="#_x0000_t75" style="width:467.25pt;height:252.75pt" o:ole="">
            <v:imagedata r:id="rId14" o:title=""/>
          </v:shape>
          <o:OLEObject Type="Embed" ProgID="Visio.Drawing.11" ShapeID="_x0000_i1028" DrawAspect="Content" ObjectID="_1471071822" r:id="rId15"/>
        </w:object>
      </w:r>
    </w:p>
    <w:p w:rsidR="00D17E33" w:rsidRPr="00027D7F" w:rsidRDefault="00D17E33" w:rsidP="00D17E33">
      <w:pPr>
        <w:spacing w:line="360" w:lineRule="auto"/>
        <w:jc w:val="center"/>
        <w:rPr>
          <w:b/>
        </w:rPr>
      </w:pPr>
      <w:r w:rsidRPr="00027D7F">
        <w:rPr>
          <w:b/>
        </w:rPr>
        <w:t xml:space="preserve">Рис.4 Структурная схема </w:t>
      </w:r>
      <w:r w:rsidR="00027D7F" w:rsidRPr="00027D7F">
        <w:rPr>
          <w:b/>
        </w:rPr>
        <w:t>технического решения по заземлению нейтрали сети 6-10 кВ через дугогасящий реактор</w:t>
      </w:r>
    </w:p>
    <w:p w:rsidR="00B45F8A" w:rsidRPr="00B45F8A" w:rsidRDefault="00B45F8A" w:rsidP="00B45F8A">
      <w:pPr>
        <w:spacing w:line="360" w:lineRule="auto"/>
        <w:ind w:firstLine="540"/>
        <w:jc w:val="both"/>
      </w:pPr>
      <w:proofErr w:type="gramStart"/>
      <w:r>
        <w:t>В существующих российских сетях 6-35 кВ с заземлением нейтрали через дугогасящие реакторы старой конструкции с ручным регулирование и</w:t>
      </w:r>
      <w:r w:rsidR="002C7310">
        <w:t xml:space="preserve"> реакторы с подмагничиванием, но</w:t>
      </w:r>
      <w:r>
        <w:t xml:space="preserve"> без шунтирующего резистора существует проблема организации селективной защиты от однофазных замыканий на землю.</w:t>
      </w:r>
      <w:proofErr w:type="gramEnd"/>
      <w:r>
        <w:t xml:space="preserve"> В этих сетях не могут использоваться как простые токовые защиты от замыканий на землю (код </w:t>
      </w:r>
      <w:r>
        <w:rPr>
          <w:lang w:val="en-US"/>
        </w:rPr>
        <w:t>ANSI</w:t>
      </w:r>
      <w:r w:rsidRPr="00B45F8A">
        <w:t xml:space="preserve"> 51</w:t>
      </w:r>
      <w:r>
        <w:rPr>
          <w:lang w:val="en-US"/>
        </w:rPr>
        <w:t>G</w:t>
      </w:r>
      <w:r>
        <w:t xml:space="preserve">), так и направленные защиты </w:t>
      </w:r>
      <w:r w:rsidRPr="00B45F8A">
        <w:t>(</w:t>
      </w:r>
      <w:r>
        <w:t xml:space="preserve">код </w:t>
      </w:r>
      <w:r>
        <w:rPr>
          <w:lang w:val="en-US"/>
        </w:rPr>
        <w:t>ANSI</w:t>
      </w:r>
      <w:r w:rsidRPr="00B45F8A">
        <w:t xml:space="preserve"> 67</w:t>
      </w:r>
      <w:r>
        <w:rPr>
          <w:lang w:val="en-US"/>
        </w:rPr>
        <w:t>N</w:t>
      </w:r>
      <w:r w:rsidRPr="00B45F8A">
        <w:t xml:space="preserve">). </w:t>
      </w:r>
      <w:r>
        <w:t>Первые в связи с тем, что дугогасящий реактор компенсирует ток однофазного замыкания (ток 3</w:t>
      </w:r>
      <w:r>
        <w:rPr>
          <w:lang w:val="en-US"/>
        </w:rPr>
        <w:t>I</w:t>
      </w:r>
      <w:r w:rsidRPr="00B45F8A">
        <w:rPr>
          <w:vertAlign w:val="subscript"/>
        </w:rPr>
        <w:t>0</w:t>
      </w:r>
      <w:r w:rsidRPr="00B45F8A">
        <w:t xml:space="preserve">) </w:t>
      </w:r>
      <w:r>
        <w:t xml:space="preserve">в поврежденном присоединении практически до нуля. </w:t>
      </w:r>
      <w:r w:rsidR="002C7310">
        <w:t>В</w:t>
      </w:r>
      <w:r>
        <w:t>торые в связи с совпадением направления тока 3</w:t>
      </w:r>
      <w:r>
        <w:rPr>
          <w:lang w:val="en-US"/>
        </w:rPr>
        <w:t>I</w:t>
      </w:r>
      <w:r w:rsidRPr="00B45F8A">
        <w:rPr>
          <w:vertAlign w:val="subscript"/>
        </w:rPr>
        <w:t>0</w:t>
      </w:r>
      <w:r>
        <w:t xml:space="preserve"> в </w:t>
      </w:r>
      <w:proofErr w:type="gramStart"/>
      <w:r>
        <w:t>поврежденном</w:t>
      </w:r>
      <w:proofErr w:type="gramEnd"/>
      <w:r>
        <w:t xml:space="preserve"> и неповрежденных фидерах по направлению. В поврежденном фидере в направлении </w:t>
      </w:r>
      <w:r w:rsidR="002C7310">
        <w:t>«</w:t>
      </w:r>
      <w:r>
        <w:t>от шин</w:t>
      </w:r>
      <w:r w:rsidR="002C7310">
        <w:t>»</w:t>
      </w:r>
      <w:r>
        <w:t xml:space="preserve"> течет индуктивный ток 3</w:t>
      </w:r>
      <w:r>
        <w:rPr>
          <w:lang w:val="en-US"/>
        </w:rPr>
        <w:t>I</w:t>
      </w:r>
      <w:r w:rsidRPr="00B45F8A">
        <w:rPr>
          <w:vertAlign w:val="subscript"/>
        </w:rPr>
        <w:t>0</w:t>
      </w:r>
      <w:r>
        <w:t xml:space="preserve"> по величине равный собственному емкостному току фидера, а в неповрежденных фидерах</w:t>
      </w:r>
      <w:r w:rsidR="002C7310">
        <w:t xml:space="preserve"> собственные</w:t>
      </w:r>
      <w:r>
        <w:t xml:space="preserve"> </w:t>
      </w:r>
      <w:r w:rsidR="002C7310">
        <w:t xml:space="preserve">емкостные токи в направлении «к шинам». </w:t>
      </w:r>
    </w:p>
    <w:p w:rsidR="00B45F8A" w:rsidRDefault="00B45F8A" w:rsidP="00B45F8A">
      <w:pPr>
        <w:spacing w:line="360" w:lineRule="auto"/>
        <w:ind w:firstLine="540"/>
        <w:jc w:val="both"/>
      </w:pPr>
      <w:proofErr w:type="gramStart"/>
      <w:r>
        <w:t xml:space="preserve">Режим заземления нейтрали через дугогасящий реактор с шунтирующим </w:t>
      </w:r>
      <w:r w:rsidR="002C7310">
        <w:t>низковольтным</w:t>
      </w:r>
      <w:r>
        <w:t xml:space="preserve"> резистором, подключаемым во вторичную</w:t>
      </w:r>
      <w:r w:rsidR="002C7310">
        <w:t xml:space="preserve"> силовую</w:t>
      </w:r>
      <w:r>
        <w:t xml:space="preserve"> обмотку</w:t>
      </w:r>
      <w:r w:rsidR="002C7310">
        <w:t xml:space="preserve"> напряжением 500В</w:t>
      </w:r>
      <w:r>
        <w:t xml:space="preserve">, позволяет реализовать </w:t>
      </w:r>
      <w:r w:rsidR="002C7310">
        <w:t xml:space="preserve">селективную защиту от замыканий на землю как с использование простых токовых защит (код </w:t>
      </w:r>
      <w:r w:rsidR="002C7310">
        <w:rPr>
          <w:lang w:val="en-US"/>
        </w:rPr>
        <w:t>ANSI</w:t>
      </w:r>
      <w:r w:rsidR="002C7310" w:rsidRPr="00B45F8A">
        <w:t xml:space="preserve"> 51</w:t>
      </w:r>
      <w:r w:rsidR="002C7310">
        <w:rPr>
          <w:lang w:val="en-US"/>
        </w:rPr>
        <w:t>G</w:t>
      </w:r>
      <w:r w:rsidR="002C7310">
        <w:t>), так и более сложных направленных защит по направлению тока 3</w:t>
      </w:r>
      <w:r w:rsidR="002C7310">
        <w:rPr>
          <w:lang w:val="en-US"/>
        </w:rPr>
        <w:t>I</w:t>
      </w:r>
      <w:r w:rsidR="002C7310" w:rsidRPr="00B45F8A">
        <w:rPr>
          <w:vertAlign w:val="subscript"/>
        </w:rPr>
        <w:t>0</w:t>
      </w:r>
      <w:r w:rsidR="002C7310" w:rsidRPr="00B45F8A">
        <w:t xml:space="preserve"> (</w:t>
      </w:r>
      <w:r w:rsidR="002C7310">
        <w:t xml:space="preserve">код </w:t>
      </w:r>
      <w:r w:rsidR="002C7310">
        <w:rPr>
          <w:lang w:val="en-US"/>
        </w:rPr>
        <w:t>ANSI</w:t>
      </w:r>
      <w:r w:rsidR="002C7310" w:rsidRPr="00B45F8A">
        <w:t xml:space="preserve"> 67</w:t>
      </w:r>
      <w:r w:rsidR="002C7310">
        <w:rPr>
          <w:lang w:val="en-US"/>
        </w:rPr>
        <w:t>N</w:t>
      </w:r>
      <w:r w:rsidR="002C7310" w:rsidRPr="00B45F8A">
        <w:t>)</w:t>
      </w:r>
      <w:r w:rsidR="002C7310">
        <w:t xml:space="preserve"> или активной мощности нулевой последовательности (</w:t>
      </w:r>
      <w:r w:rsidR="00542535">
        <w:t>«</w:t>
      </w:r>
      <w:proofErr w:type="spellStart"/>
      <w:r w:rsidR="00542535">
        <w:t>ваттметрические</w:t>
      </w:r>
      <w:proofErr w:type="spellEnd"/>
      <w:r w:rsidR="00542535">
        <w:t xml:space="preserve">», </w:t>
      </w:r>
      <w:r w:rsidR="002C7310">
        <w:t xml:space="preserve">код </w:t>
      </w:r>
      <w:r w:rsidR="002C7310">
        <w:rPr>
          <w:lang w:val="en-US"/>
        </w:rPr>
        <w:t>ANSI</w:t>
      </w:r>
      <w:r w:rsidR="002C7310" w:rsidRPr="00B45F8A">
        <w:t xml:space="preserve"> </w:t>
      </w:r>
      <w:r w:rsidR="002C7310">
        <w:t>32</w:t>
      </w:r>
      <w:r w:rsidR="002C7310" w:rsidRPr="00B45F8A">
        <w:t>)</w:t>
      </w:r>
      <w:r w:rsidR="002C7310">
        <w:t>.</w:t>
      </w:r>
      <w:proofErr w:type="gramEnd"/>
      <w:r w:rsidR="00542535">
        <w:t xml:space="preserve"> Как правило, защиты от замыканий на землю в этом случае действуют на сигнал (ток в месте повреждения мал и его немедленное отключение не требуется).</w:t>
      </w:r>
    </w:p>
    <w:p w:rsidR="002C7310" w:rsidRDefault="002C7310" w:rsidP="002C7310">
      <w:pPr>
        <w:spacing w:line="360" w:lineRule="auto"/>
        <w:jc w:val="center"/>
      </w:pPr>
      <w:r>
        <w:object w:dxaOrig="8303" w:dyaOrig="7605">
          <v:shape id="_x0000_i1029" type="#_x0000_t75" style="width:460.5pt;height:421.5pt" o:ole="">
            <v:imagedata r:id="rId16" o:title=""/>
          </v:shape>
          <o:OLEObject Type="Embed" ProgID="Visio.Drawing.11" ShapeID="_x0000_i1029" DrawAspect="Content" ObjectID="_1471071823" r:id="rId17"/>
        </w:object>
      </w:r>
    </w:p>
    <w:p w:rsidR="002C7310" w:rsidRPr="002C7310" w:rsidRDefault="002C7310" w:rsidP="002C7310">
      <w:pPr>
        <w:spacing w:line="360" w:lineRule="auto"/>
        <w:jc w:val="center"/>
        <w:rPr>
          <w:b/>
        </w:rPr>
      </w:pPr>
      <w:r w:rsidRPr="002C7310">
        <w:rPr>
          <w:b/>
        </w:rPr>
        <w:t>Рис.5 Организация селективной релейной защиты от однофазных замыканий в сети с заземлением через дугогасящий реактор с шунтирующим низковольтным резистором</w:t>
      </w:r>
    </w:p>
    <w:p w:rsidR="000B4243" w:rsidRDefault="00542535" w:rsidP="00542535">
      <w:pPr>
        <w:spacing w:line="360" w:lineRule="auto"/>
        <w:ind w:firstLine="540"/>
        <w:jc w:val="both"/>
      </w:pPr>
      <w:r>
        <w:t>При наличии шунтирующего</w:t>
      </w:r>
      <w:r w:rsidR="004F453E">
        <w:t xml:space="preserve"> низковольтного (500В)</w:t>
      </w:r>
      <w:r>
        <w:t xml:space="preserve"> резистора логика использования дугогасящих реакторов следующая. До момента возникновения однофазного замыкания дугогасящий реактор настроен в резонанс, а шунтирующий резистор отключен. В начальной стадии замыкания дуга обычно неустойчива и возникают повторные зажигания и гашения. При этом реактор действует, как дугогасящее устройство и позволяет н</w:t>
      </w:r>
      <w:r w:rsidR="000B4243">
        <w:t>е отключать поврежденный фидер.</w:t>
      </w:r>
    </w:p>
    <w:p w:rsidR="002572C1" w:rsidRDefault="00542535" w:rsidP="002572C1">
      <w:pPr>
        <w:spacing w:line="360" w:lineRule="auto"/>
        <w:ind w:firstLine="540"/>
        <w:jc w:val="both"/>
      </w:pPr>
      <w:r>
        <w:t xml:space="preserve">В том </w:t>
      </w:r>
      <w:proofErr w:type="gramStart"/>
      <w:r>
        <w:t>случае</w:t>
      </w:r>
      <w:proofErr w:type="gramEnd"/>
      <w:r>
        <w:t xml:space="preserve">, если замыкание перешло в устойчивое, с определенной выдержкой времени, задаваемой в регуляторе </w:t>
      </w:r>
      <w:r>
        <w:rPr>
          <w:lang w:val="en-US"/>
        </w:rPr>
        <w:t>REG</w:t>
      </w:r>
      <w:r w:rsidRPr="00542535">
        <w:t>-</w:t>
      </w:r>
      <w:r>
        <w:rPr>
          <w:lang w:val="en-US"/>
        </w:rPr>
        <w:t>DPA</w:t>
      </w:r>
      <w:r>
        <w:t xml:space="preserve"> реактора, подключается шунтирующий резистор (на время от 1 до </w:t>
      </w:r>
      <w:r w:rsidR="008F09F2" w:rsidRPr="008F09F2">
        <w:t>3</w:t>
      </w:r>
      <w:r>
        <w:t xml:space="preserve"> секунд).</w:t>
      </w:r>
      <w:r w:rsidR="000B4243" w:rsidRPr="000B4243">
        <w:t xml:space="preserve"> </w:t>
      </w:r>
      <w:r w:rsidR="000B4243">
        <w:t>Ц</w:t>
      </w:r>
      <w:r w:rsidR="000B4243" w:rsidRPr="00B45F8A">
        <w:t xml:space="preserve">ифровой регулятор </w:t>
      </w:r>
      <w:r w:rsidR="000B4243" w:rsidRPr="00B45F8A">
        <w:rPr>
          <w:lang w:val="en-US"/>
        </w:rPr>
        <w:t>REG</w:t>
      </w:r>
      <w:r w:rsidR="000B4243" w:rsidRPr="00B45F8A">
        <w:t>-</w:t>
      </w:r>
      <w:r w:rsidR="000B4243" w:rsidRPr="00B45F8A">
        <w:rPr>
          <w:lang w:val="en-US"/>
        </w:rPr>
        <w:t>DPA</w:t>
      </w:r>
      <w:r w:rsidR="000B4243">
        <w:t xml:space="preserve"> реактора</w:t>
      </w:r>
      <w:r w:rsidR="000B4243" w:rsidRPr="00B45F8A">
        <w:t xml:space="preserve"> дает команду на включение контактора шунтирующего резистора напряжени</w:t>
      </w:r>
      <w:r w:rsidR="000B4243">
        <w:t>ем 500В, который подключается к</w:t>
      </w:r>
      <w:r w:rsidR="000B4243" w:rsidRPr="00B45F8A">
        <w:t xml:space="preserve"> вторичной силовой об</w:t>
      </w:r>
      <w:r w:rsidR="000B4243">
        <w:t>мотке реактора 500В (см. рис.5</w:t>
      </w:r>
      <w:r w:rsidR="000B4243" w:rsidRPr="00B45F8A">
        <w:t>)</w:t>
      </w:r>
      <w:r w:rsidR="000B4243">
        <w:t>.</w:t>
      </w:r>
      <w:r>
        <w:t xml:space="preserve"> </w:t>
      </w:r>
      <w:r w:rsidR="002572C1" w:rsidRPr="00B45F8A">
        <w:t>Подключение шунтирующего резистора на 1-3 секунды создает только в поврежденном фидере активный ток 3</w:t>
      </w:r>
      <w:r w:rsidR="002572C1" w:rsidRPr="00B45F8A">
        <w:rPr>
          <w:lang w:val="en-US"/>
        </w:rPr>
        <w:t>I</w:t>
      </w:r>
      <w:r w:rsidR="002572C1" w:rsidRPr="007A0468">
        <w:rPr>
          <w:vertAlign w:val="subscript"/>
        </w:rPr>
        <w:t>0</w:t>
      </w:r>
      <w:r w:rsidR="002572C1">
        <w:t xml:space="preserve">, </w:t>
      </w:r>
      <w:r w:rsidR="002572C1" w:rsidRPr="00B45F8A">
        <w:t>величина которого определяется сопротивлением резистора и может составлять от 5 до 50А. Этого тока достаточно для селективного срабатывания даже обычной токовой защиты от замыканий на зем</w:t>
      </w:r>
      <w:r w:rsidR="002572C1">
        <w:t xml:space="preserve">лю поврежденного присоединения. Уставка простых токовых защит (код </w:t>
      </w:r>
      <w:r w:rsidR="002572C1">
        <w:rPr>
          <w:lang w:val="en-US"/>
        </w:rPr>
        <w:t>ANSI</w:t>
      </w:r>
      <w:r w:rsidR="002572C1" w:rsidRPr="000A5C77">
        <w:t xml:space="preserve"> 51</w:t>
      </w:r>
      <w:r w:rsidR="002572C1">
        <w:rPr>
          <w:lang w:val="en-US"/>
        </w:rPr>
        <w:t>G</w:t>
      </w:r>
      <w:r w:rsidR="002572C1" w:rsidRPr="000A5C77">
        <w:t>)</w:t>
      </w:r>
      <w:r w:rsidR="002572C1">
        <w:t xml:space="preserve"> от замыканий на землю по току </w:t>
      </w:r>
      <w:r w:rsidR="002572C1" w:rsidRPr="00B45F8A">
        <w:t>3</w:t>
      </w:r>
      <w:r w:rsidR="002572C1" w:rsidRPr="00B45F8A">
        <w:rPr>
          <w:lang w:val="en-US"/>
        </w:rPr>
        <w:t>I</w:t>
      </w:r>
      <w:r w:rsidR="002572C1" w:rsidRPr="007A0468">
        <w:rPr>
          <w:vertAlign w:val="subscript"/>
        </w:rPr>
        <w:t>0</w:t>
      </w:r>
      <w:r w:rsidR="002572C1">
        <w:t xml:space="preserve"> на фидерах выбирается, исходя из собственного емкостного тока присоединения (или суммарного тока присоединения и питаемого им РП). Для современных цифровых защит с фильтрацией входного сигнала можно рекомендовать уставку на уровне 1,5 собственных емкостных тока присоединения. Уставка </w:t>
      </w:r>
      <w:proofErr w:type="gramStart"/>
      <w:r w:rsidR="002572C1">
        <w:t>по времени защит от замыканий на землю при действии на сигнал</w:t>
      </w:r>
      <w:proofErr w:type="gramEnd"/>
      <w:r w:rsidR="002572C1">
        <w:t xml:space="preserve"> может приниматься в диапазоне от 0 до 0,5 сек в зависимости от необходимости отстройки от переходных процессов.</w:t>
      </w:r>
    </w:p>
    <w:p w:rsidR="00542535" w:rsidRDefault="002572C1" w:rsidP="00542535">
      <w:pPr>
        <w:spacing w:line="360" w:lineRule="auto"/>
        <w:ind w:firstLine="540"/>
        <w:jc w:val="both"/>
      </w:pPr>
      <w:r w:rsidRPr="00B45F8A">
        <w:t xml:space="preserve">В нормальном режиме низковольтный шунтирующий резистор </w:t>
      </w:r>
      <w:r w:rsidRPr="00B45F8A">
        <w:rPr>
          <w:lang w:val="en-US"/>
        </w:rPr>
        <w:t>SR</w:t>
      </w:r>
      <w:r>
        <w:t xml:space="preserve"> дугогасящего реактора</w:t>
      </w:r>
      <w:r w:rsidRPr="00B45F8A">
        <w:t xml:space="preserve"> отключен и не влияет на точность настройки компенсации. Резистор подключается только на время</w:t>
      </w:r>
      <w:r>
        <w:t>,</w:t>
      </w:r>
      <w:r w:rsidRPr="00B45F8A">
        <w:t xml:space="preserve"> требуемое для срабатывания защит от замыканий на землю (1-3 сек). Термическая стойкость резистора</w:t>
      </w:r>
      <w:r>
        <w:t>, как правило, от 6 до</w:t>
      </w:r>
      <w:r w:rsidRPr="00B45F8A">
        <w:t xml:space="preserve"> 60 секунд</w:t>
      </w:r>
      <w:r>
        <w:t xml:space="preserve">. </w:t>
      </w:r>
      <w:proofErr w:type="gramStart"/>
      <w:r w:rsidR="00542535">
        <w:t>Подключение шунтирующего резистора регулятор</w:t>
      </w:r>
      <w:r w:rsidR="00542535" w:rsidRPr="00542535">
        <w:t xml:space="preserve"> </w:t>
      </w:r>
      <w:r w:rsidR="00542535">
        <w:rPr>
          <w:lang w:val="en-US"/>
        </w:rPr>
        <w:t>REG</w:t>
      </w:r>
      <w:r w:rsidR="00542535" w:rsidRPr="00542535">
        <w:t>-</w:t>
      </w:r>
      <w:r w:rsidR="00542535">
        <w:rPr>
          <w:lang w:val="en-US"/>
        </w:rPr>
        <w:t>DPA</w:t>
      </w:r>
      <w:r w:rsidR="00542535">
        <w:t xml:space="preserve"> реактора может выполнять как по факту перехода замыкания в устойчивое, так и просто через определенную выдержку времени (например, через 5 с после возникновения перемежающегося замыкания).</w:t>
      </w:r>
      <w:proofErr w:type="gramEnd"/>
      <w:r w:rsidR="00542535">
        <w:t xml:space="preserve"> Если замыкание в течение выдержки времени не перешло в устойчивое, то подключение шунтирующего резистора увеличивает активную составляющую в месте повреждения, тем самым, способствуя стабилизации дуги (переходу замыкания в устойчивое). Если замыкание самоустранилось за время менее 5 с, резистор не подключается и сеть продолжает работать в нормальном режиме.</w:t>
      </w:r>
    </w:p>
    <w:p w:rsidR="00542535" w:rsidRDefault="002572C1" w:rsidP="00B45F8A">
      <w:pPr>
        <w:spacing w:line="360" w:lineRule="auto"/>
        <w:ind w:firstLine="540"/>
        <w:jc w:val="both"/>
      </w:pPr>
      <w:r>
        <w:t>В проектной практике и эксплуатации м</w:t>
      </w:r>
      <w:r w:rsidR="00A477BF">
        <w:t xml:space="preserve">ощность дугогасящего реактора выбирается исходя из емкостного тока сети и перспективы развития сети. В </w:t>
      </w:r>
      <w:r w:rsidR="00A477BF" w:rsidRPr="00AF30B5">
        <w:rPr>
          <w:szCs w:val="28"/>
        </w:rPr>
        <w:t xml:space="preserve">РД 34.20.179 </w:t>
      </w:r>
      <w:r w:rsidR="00A477BF">
        <w:rPr>
          <w:szCs w:val="28"/>
        </w:rPr>
        <w:t>(</w:t>
      </w:r>
      <w:r w:rsidR="00A477BF" w:rsidRPr="006C44E2">
        <w:t>ТИ 34-70-070-87</w:t>
      </w:r>
      <w:r w:rsidR="00A477BF">
        <w:t>) мощность дугогасящих реакторов рекомендуется выбирать по формуле:</w:t>
      </w:r>
    </w:p>
    <w:p w:rsidR="00A477BF" w:rsidRDefault="00A477BF" w:rsidP="00A477BF">
      <w:pPr>
        <w:spacing w:line="360" w:lineRule="auto"/>
        <w:jc w:val="center"/>
      </w:pPr>
      <w:r w:rsidRPr="00A477BF">
        <w:rPr>
          <w:position w:val="-30"/>
        </w:rPr>
        <w:object w:dxaOrig="2280" w:dyaOrig="740">
          <v:shape id="_x0000_i1030" type="#_x0000_t75" style="width:114pt;height:36.75pt" o:ole="">
            <v:imagedata r:id="rId18" o:title=""/>
          </v:shape>
          <o:OLEObject Type="Embed" ProgID="Equation.3" ShapeID="_x0000_i1030" DrawAspect="Content" ObjectID="_1471071824" r:id="rId19"/>
        </w:object>
      </w:r>
    </w:p>
    <w:p w:rsidR="00A477BF" w:rsidRDefault="00A477BF" w:rsidP="00A477BF">
      <w:pPr>
        <w:spacing w:line="360" w:lineRule="auto"/>
        <w:jc w:val="both"/>
      </w:pPr>
      <w:r>
        <w:t xml:space="preserve">где 1,25 – коэффициент, учитывающий возможное развитие сети; </w:t>
      </w:r>
      <w:r w:rsidRPr="00A477BF">
        <w:rPr>
          <w:position w:val="-12"/>
        </w:rPr>
        <w:object w:dxaOrig="580" w:dyaOrig="380">
          <v:shape id="_x0000_i1031" type="#_x0000_t75" style="width:29.25pt;height:18.75pt" o:ole="">
            <v:imagedata r:id="rId20" o:title=""/>
          </v:shape>
          <o:OLEObject Type="Embed" ProgID="Equation.3" ShapeID="_x0000_i1031" DrawAspect="Content" ObjectID="_1471071825" r:id="rId21"/>
        </w:object>
      </w:r>
      <w:r>
        <w:t xml:space="preserve"> - номинальное напряжение сети; </w:t>
      </w:r>
      <w:r w:rsidRPr="00A477BF">
        <w:rPr>
          <w:position w:val="-12"/>
        </w:rPr>
        <w:object w:dxaOrig="320" w:dyaOrig="380">
          <v:shape id="_x0000_i1032" type="#_x0000_t75" style="width:15.75pt;height:18.75pt" o:ole="">
            <v:imagedata r:id="rId22" o:title=""/>
          </v:shape>
          <o:OLEObject Type="Embed" ProgID="Equation.3" ShapeID="_x0000_i1032" DrawAspect="Content" ObjectID="_1471071826" r:id="rId23"/>
        </w:object>
      </w:r>
      <w:r>
        <w:t xml:space="preserve"> - суммарный емкостный ток сети (включая емкостные токи РП, при их питании от </w:t>
      </w:r>
      <w:proofErr w:type="gramStart"/>
      <w:r>
        <w:t>подстанции</w:t>
      </w:r>
      <w:proofErr w:type="gramEnd"/>
      <w:r>
        <w:t xml:space="preserve"> где устанавливаются дугогасящие реакторы).</w:t>
      </w:r>
    </w:p>
    <w:p w:rsidR="00A477BF" w:rsidRDefault="009269B6" w:rsidP="00B45F8A">
      <w:pPr>
        <w:spacing w:line="360" w:lineRule="auto"/>
        <w:ind w:firstLine="540"/>
        <w:jc w:val="both"/>
      </w:pPr>
      <w:r>
        <w:t>Мощность трансформатора для подключения дугогасящего реактора выбирается равной или большей мощности реактора.</w:t>
      </w:r>
    </w:p>
    <w:p w:rsidR="005D4EEA" w:rsidRDefault="005D4EEA" w:rsidP="00B45F8A">
      <w:pPr>
        <w:spacing w:line="360" w:lineRule="auto"/>
        <w:ind w:firstLine="540"/>
        <w:jc w:val="both"/>
      </w:pPr>
    </w:p>
    <w:p w:rsidR="005D4EEA" w:rsidRPr="005D4EEA" w:rsidRDefault="005D4EEA" w:rsidP="005D4EEA">
      <w:pPr>
        <w:spacing w:line="360" w:lineRule="auto"/>
        <w:ind w:firstLine="540"/>
        <w:jc w:val="both"/>
        <w:rPr>
          <w:b/>
        </w:rPr>
      </w:pPr>
      <w:r>
        <w:rPr>
          <w:b/>
        </w:rPr>
        <w:t>Режим заземления</w:t>
      </w:r>
      <w:r w:rsidRPr="005D4EEA">
        <w:rPr>
          <w:b/>
        </w:rPr>
        <w:t xml:space="preserve"> нейтрали в сети 6-35 кВ через резистор (резистивное заземление нейтрали)</w:t>
      </w:r>
    </w:p>
    <w:p w:rsidR="005D4EEA" w:rsidRDefault="005D4EEA" w:rsidP="005D4EEA">
      <w:pPr>
        <w:spacing w:line="360" w:lineRule="auto"/>
        <w:ind w:firstLine="540"/>
        <w:jc w:val="both"/>
      </w:pPr>
      <w:r>
        <w:t xml:space="preserve">На рис.6 приведена типовая </w:t>
      </w:r>
      <w:proofErr w:type="spellStart"/>
      <w:r>
        <w:t>двухтрансформаторная</w:t>
      </w:r>
      <w:proofErr w:type="spellEnd"/>
      <w:r>
        <w:t xml:space="preserve"> подстанция с нейтралью на стороне 6-10 кВ заземленной через</w:t>
      </w:r>
      <w:r w:rsidR="00F9186B">
        <w:t xml:space="preserve"> высоковольтный</w:t>
      </w:r>
      <w:r>
        <w:t xml:space="preserve"> </w:t>
      </w:r>
      <w:r w:rsidR="00F9186B">
        <w:t>резистор</w:t>
      </w:r>
      <w:r>
        <w:t>.</w:t>
      </w:r>
    </w:p>
    <w:p w:rsidR="005D4EEA" w:rsidRDefault="005D4EEA" w:rsidP="005D4EEA">
      <w:pPr>
        <w:spacing w:line="360" w:lineRule="auto"/>
        <w:ind w:firstLine="540"/>
        <w:jc w:val="both"/>
      </w:pPr>
      <w:r>
        <w:t xml:space="preserve">В этом режиме на секцию шин 6-10 кВ через специально выделенную ячейку подключается трансформатор вывода нейтрали (с соединением обмоток </w:t>
      </w:r>
      <w:r>
        <w:rPr>
          <w:lang w:val="en-US"/>
        </w:rPr>
        <w:t>Y</w:t>
      </w:r>
      <w:r w:rsidRPr="00D17E33">
        <w:t>-0/</w:t>
      </w:r>
      <w:r>
        <w:rPr>
          <w:lang w:val="en-US"/>
        </w:rPr>
        <w:t>D</w:t>
      </w:r>
      <w:r w:rsidRPr="00D17E33">
        <w:t xml:space="preserve"> </w:t>
      </w:r>
      <w:r>
        <w:t xml:space="preserve">или </w:t>
      </w:r>
      <w:r>
        <w:rPr>
          <w:lang w:val="en-US"/>
        </w:rPr>
        <w:t>Z</w:t>
      </w:r>
      <w:r>
        <w:t>-0)</w:t>
      </w:r>
      <w:r w:rsidR="00F9186B">
        <w:t>, в нейтраль которого включается резистор</w:t>
      </w:r>
      <w:r>
        <w:t>.</w:t>
      </w:r>
    </w:p>
    <w:p w:rsidR="005D4EEA" w:rsidRDefault="00F9186B" w:rsidP="00F9186B">
      <w:pPr>
        <w:spacing w:line="360" w:lineRule="auto"/>
        <w:jc w:val="center"/>
      </w:pPr>
      <w:r>
        <w:object w:dxaOrig="9103" w:dyaOrig="5626">
          <v:shape id="_x0000_i1033" type="#_x0000_t75" style="width:455.25pt;height:281.25pt" o:ole="">
            <v:imagedata r:id="rId24" o:title=""/>
          </v:shape>
          <o:OLEObject Type="Embed" ProgID="Visio.Drawing.11" ShapeID="_x0000_i1033" DrawAspect="Content" ObjectID="_1471071827" r:id="rId25"/>
        </w:object>
      </w:r>
    </w:p>
    <w:p w:rsidR="00F9186B" w:rsidRPr="008870A1" w:rsidRDefault="00F9186B" w:rsidP="00F9186B">
      <w:pPr>
        <w:spacing w:line="360" w:lineRule="auto"/>
        <w:jc w:val="center"/>
        <w:rPr>
          <w:b/>
        </w:rPr>
      </w:pPr>
      <w:r>
        <w:rPr>
          <w:b/>
        </w:rPr>
        <w:t>Рис.6</w:t>
      </w:r>
      <w:r w:rsidRPr="008870A1">
        <w:rPr>
          <w:b/>
        </w:rPr>
        <w:t xml:space="preserve"> Понижающая подстанция с нейтралью на стороне 6-10 кВ</w:t>
      </w:r>
      <w:r>
        <w:rPr>
          <w:b/>
        </w:rPr>
        <w:t xml:space="preserve"> заземленной через резистор</w:t>
      </w:r>
    </w:p>
    <w:p w:rsidR="00F9186B" w:rsidRDefault="0006237D" w:rsidP="00222A0A">
      <w:pPr>
        <w:spacing w:line="360" w:lineRule="auto"/>
        <w:jc w:val="center"/>
      </w:pPr>
      <w:r>
        <w:object w:dxaOrig="4546" w:dyaOrig="2080">
          <v:shape id="_x0000_i1034" type="#_x0000_t75" style="width:265.5pt;height:123pt" o:ole="">
            <v:imagedata r:id="rId26" o:title=""/>
          </v:shape>
          <o:OLEObject Type="Embed" ProgID="Visio.Drawing.11" ShapeID="_x0000_i1034" DrawAspect="Content" ObjectID="_1471071828" r:id="rId27"/>
        </w:object>
      </w:r>
    </w:p>
    <w:p w:rsidR="00222A0A" w:rsidRPr="00222A0A" w:rsidRDefault="00222A0A" w:rsidP="00222A0A">
      <w:pPr>
        <w:spacing w:line="360" w:lineRule="auto"/>
        <w:jc w:val="center"/>
        <w:rPr>
          <w:b/>
        </w:rPr>
      </w:pPr>
      <w:r w:rsidRPr="00222A0A">
        <w:rPr>
          <w:b/>
        </w:rPr>
        <w:t>Рис.7 Варианты включения резистора в сеть</w:t>
      </w:r>
    </w:p>
    <w:p w:rsidR="00222A0A" w:rsidRDefault="00222A0A" w:rsidP="00B45F8A">
      <w:pPr>
        <w:spacing w:line="360" w:lineRule="auto"/>
        <w:ind w:firstLine="540"/>
        <w:jc w:val="both"/>
      </w:pPr>
      <w:r>
        <w:t>На рис.7 приведены возможные варианты включения резистора в сеть. Как правило, для реализации резистивного заземления нейт</w:t>
      </w:r>
      <w:r w:rsidR="004F453E">
        <w:t>рали используют варианты рис.7а и</w:t>
      </w:r>
      <w:r>
        <w:t xml:space="preserve"> </w:t>
      </w:r>
      <w:r w:rsidR="004F453E">
        <w:t>7</w:t>
      </w:r>
      <w:r>
        <w:t>в. Вариант рис.7б достаточно редкий и требует для своей реализации специального трансформатора.</w:t>
      </w:r>
    </w:p>
    <w:p w:rsidR="00625D59" w:rsidRDefault="00A831B2" w:rsidP="00B45F8A">
      <w:pPr>
        <w:spacing w:line="360" w:lineRule="auto"/>
        <w:ind w:firstLine="540"/>
        <w:jc w:val="both"/>
      </w:pPr>
      <w:r>
        <w:t>Все р</w:t>
      </w:r>
      <w:r w:rsidR="00625D59">
        <w:t>ежим</w:t>
      </w:r>
      <w:r>
        <w:t>ы</w:t>
      </w:r>
      <w:r w:rsidR="00625D59">
        <w:t xml:space="preserve"> заземления нейтрали через резистор (или по-другому резистивное заземление нейтрали) </w:t>
      </w:r>
      <w:r>
        <w:t>можно разделить на две большие группы с позиции создаваемого активного тока:</w:t>
      </w:r>
    </w:p>
    <w:p w:rsidR="00625D59" w:rsidRPr="00625D59" w:rsidRDefault="00A831B2" w:rsidP="00625D59">
      <w:pPr>
        <w:spacing w:line="360" w:lineRule="auto"/>
        <w:ind w:firstLine="540"/>
        <w:jc w:val="both"/>
      </w:pPr>
      <w:proofErr w:type="spellStart"/>
      <w:r>
        <w:rPr>
          <w:b/>
          <w:bCs/>
        </w:rPr>
        <w:t>в</w:t>
      </w:r>
      <w:r w:rsidR="00625D59" w:rsidRPr="00625D59">
        <w:rPr>
          <w:b/>
          <w:bCs/>
        </w:rPr>
        <w:t>ысокоомное</w:t>
      </w:r>
      <w:proofErr w:type="spellEnd"/>
      <w:r w:rsidR="00625D59" w:rsidRPr="00625D59">
        <w:t xml:space="preserve"> </w:t>
      </w:r>
      <w:r w:rsidR="00625D59" w:rsidRPr="00625D59">
        <w:rPr>
          <w:b/>
          <w:bCs/>
        </w:rPr>
        <w:t>резистивное заземление нейтрали</w:t>
      </w:r>
      <w:r w:rsidR="00625D59" w:rsidRPr="00625D59">
        <w:t xml:space="preserve"> это заземление нейтрали через резистор, при котором суммарный ток в месте замыкания (активный ток резистора плюс емкостный ток сети) не превышает 10А. Как правило, однофазное замыкание на землю при таком режиме заземления нейтрали можно не отключать и защиты от замыканий на землю действуют на сигнал.</w:t>
      </w:r>
    </w:p>
    <w:p w:rsidR="00625D59" w:rsidRPr="00625D59" w:rsidRDefault="00A831B2" w:rsidP="00625D59">
      <w:pPr>
        <w:spacing w:line="360" w:lineRule="auto"/>
        <w:ind w:firstLine="540"/>
        <w:jc w:val="both"/>
      </w:pPr>
      <w:r>
        <w:rPr>
          <w:b/>
          <w:bCs/>
        </w:rPr>
        <w:t>н</w:t>
      </w:r>
      <w:r w:rsidR="00625D59" w:rsidRPr="00625D59">
        <w:rPr>
          <w:b/>
          <w:bCs/>
        </w:rPr>
        <w:t>изкоомное резистивное заземление нейтрали</w:t>
      </w:r>
      <w:r w:rsidR="00625D59" w:rsidRPr="00625D59">
        <w:t xml:space="preserve"> это заземление нейтрали через резистор, при котором суммарный ток в месте замыкания (активный ток резистора плюс емкостный ток сети) превышает 10А. Как правило, суммарный ток однофазного замыкания при этом режиме заземления нейтрали существенно превышает 10А, а именно достигает десятков и сотен ампер, что требует действия защит от замыканий на землю на отключение без выдержки времени (или малой выдержкой).</w:t>
      </w:r>
    </w:p>
    <w:p w:rsidR="00625D59" w:rsidRDefault="006C5374" w:rsidP="00B45F8A">
      <w:pPr>
        <w:spacing w:line="360" w:lineRule="auto"/>
        <w:ind w:firstLine="540"/>
        <w:jc w:val="both"/>
      </w:pPr>
      <w:r>
        <w:t xml:space="preserve">Указанное деление на </w:t>
      </w:r>
      <w:proofErr w:type="spellStart"/>
      <w:r>
        <w:t>высокоомное</w:t>
      </w:r>
      <w:proofErr w:type="spellEnd"/>
      <w:r>
        <w:t xml:space="preserve"> и низкоомное резистивное заземление в отечественных документах не выполнено. Четкая граница между этими двумя подвидами резистивного заземления нейтрали дана в зарубежных нормативных документах, в частности в </w:t>
      </w:r>
      <w:r w:rsidRPr="006C5374">
        <w:t xml:space="preserve">IEEE </w:t>
      </w:r>
      <w:proofErr w:type="spellStart"/>
      <w:r w:rsidRPr="006C5374">
        <w:t>Std</w:t>
      </w:r>
      <w:proofErr w:type="spellEnd"/>
      <w:r w:rsidRPr="006C5374">
        <w:t xml:space="preserve"> 142-1991 </w:t>
      </w:r>
      <w:r>
        <w:t>«</w:t>
      </w:r>
      <w:proofErr w:type="spellStart"/>
      <w:r w:rsidRPr="006C5374">
        <w:t>Recommended</w:t>
      </w:r>
      <w:proofErr w:type="spellEnd"/>
      <w:r w:rsidRPr="006C5374">
        <w:t xml:space="preserve"> </w:t>
      </w:r>
      <w:proofErr w:type="spellStart"/>
      <w:r w:rsidRPr="006C5374">
        <w:t>practice</w:t>
      </w:r>
      <w:proofErr w:type="spellEnd"/>
      <w:r w:rsidRPr="006C5374">
        <w:t xml:space="preserve"> </w:t>
      </w:r>
      <w:proofErr w:type="spellStart"/>
      <w:r w:rsidRPr="006C5374">
        <w:t>for</w:t>
      </w:r>
      <w:proofErr w:type="spellEnd"/>
      <w:r w:rsidRPr="006C5374">
        <w:t xml:space="preserve"> </w:t>
      </w:r>
      <w:proofErr w:type="spellStart"/>
      <w:r w:rsidRPr="006C5374">
        <w:t>grounding</w:t>
      </w:r>
      <w:proofErr w:type="spellEnd"/>
      <w:r w:rsidRPr="006C5374">
        <w:t xml:space="preserve"> </w:t>
      </w:r>
      <w:proofErr w:type="spellStart"/>
      <w:r w:rsidRPr="006C5374">
        <w:t>of</w:t>
      </w:r>
      <w:proofErr w:type="spellEnd"/>
      <w:r w:rsidRPr="006C5374">
        <w:t xml:space="preserve"> </w:t>
      </w:r>
      <w:proofErr w:type="spellStart"/>
      <w:r w:rsidRPr="006C5374">
        <w:t>industrial</w:t>
      </w:r>
      <w:proofErr w:type="spellEnd"/>
      <w:r w:rsidRPr="006C5374">
        <w:t xml:space="preserve"> </w:t>
      </w:r>
      <w:proofErr w:type="spellStart"/>
      <w:r w:rsidRPr="006C5374">
        <w:t>and</w:t>
      </w:r>
      <w:proofErr w:type="spellEnd"/>
      <w:r w:rsidRPr="006C5374">
        <w:t xml:space="preserve"> </w:t>
      </w:r>
      <w:proofErr w:type="spellStart"/>
      <w:r w:rsidRPr="006C5374">
        <w:t>commercial</w:t>
      </w:r>
      <w:proofErr w:type="spellEnd"/>
      <w:r w:rsidRPr="006C5374">
        <w:t xml:space="preserve"> </w:t>
      </w:r>
      <w:proofErr w:type="spellStart"/>
      <w:r w:rsidRPr="006C5374">
        <w:t>power</w:t>
      </w:r>
      <w:proofErr w:type="spellEnd"/>
      <w:r w:rsidRPr="006C5374">
        <w:t xml:space="preserve"> </w:t>
      </w:r>
      <w:proofErr w:type="spellStart"/>
      <w:r w:rsidRPr="006C5374">
        <w:t>systems</w:t>
      </w:r>
      <w:proofErr w:type="spellEnd"/>
      <w:r>
        <w:t xml:space="preserve">». </w:t>
      </w:r>
    </w:p>
    <w:p w:rsidR="00090D00" w:rsidRDefault="00090D00" w:rsidP="00090D00">
      <w:pPr>
        <w:spacing w:line="360" w:lineRule="auto"/>
        <w:ind w:firstLine="540"/>
        <w:jc w:val="both"/>
      </w:pPr>
      <w:r w:rsidRPr="00090D00">
        <w:rPr>
          <w:bCs/>
        </w:rPr>
        <w:t>Высокоомное резистивное</w:t>
      </w:r>
      <w:r w:rsidRPr="00090D00">
        <w:t xml:space="preserve"> </w:t>
      </w:r>
      <w:r w:rsidRPr="00090D00">
        <w:rPr>
          <w:bCs/>
        </w:rPr>
        <w:t>заземление нейтрали</w:t>
      </w:r>
      <w:r w:rsidRPr="00090D00">
        <w:t xml:space="preserve"> может выполняться только в сетях с емкостным током </w:t>
      </w:r>
      <w:r w:rsidRPr="00090D00">
        <w:rPr>
          <w:i/>
          <w:iCs/>
          <w:lang w:val="en-US"/>
        </w:rPr>
        <w:t>I</w:t>
      </w:r>
      <w:r w:rsidRPr="00090D00">
        <w:rPr>
          <w:i/>
          <w:iCs/>
          <w:vertAlign w:val="subscript"/>
          <w:lang w:val="en-US"/>
        </w:rPr>
        <w:t>C</w:t>
      </w:r>
      <w:r w:rsidRPr="00090D00">
        <w:t xml:space="preserve"> не более 5-7</w:t>
      </w:r>
      <w:proofErr w:type="gramStart"/>
      <w:r w:rsidRPr="00090D00">
        <w:t xml:space="preserve"> А</w:t>
      </w:r>
      <w:proofErr w:type="gramEnd"/>
      <w:r w:rsidRPr="00090D00">
        <w:t xml:space="preserve"> при этом активный ток </w:t>
      </w:r>
      <w:r w:rsidRPr="00090D00">
        <w:rPr>
          <w:i/>
          <w:iCs/>
          <w:lang w:val="en-US"/>
        </w:rPr>
        <w:t>I</w:t>
      </w:r>
      <w:r w:rsidRPr="00090D00">
        <w:rPr>
          <w:i/>
          <w:iCs/>
          <w:vertAlign w:val="subscript"/>
          <w:lang w:val="en-US"/>
        </w:rPr>
        <w:t>R</w:t>
      </w:r>
      <w:r w:rsidRPr="00090D00">
        <w:t>, создаваемый резистором, должен быть больше емкостного тока сети:</w:t>
      </w:r>
    </w:p>
    <w:p w:rsidR="00090D00" w:rsidRDefault="00B3247E" w:rsidP="00090D00">
      <w:pPr>
        <w:spacing w:line="360" w:lineRule="auto"/>
        <w:jc w:val="center"/>
      </w:pPr>
      <w:r w:rsidRPr="00090D00">
        <w:rPr>
          <w:position w:val="-12"/>
        </w:rPr>
        <w:object w:dxaOrig="1160" w:dyaOrig="380">
          <v:shape id="_x0000_i1035" type="#_x0000_t75" style="width:57.75pt;height:18.75pt" o:ole="">
            <v:imagedata r:id="rId28" o:title=""/>
          </v:shape>
          <o:OLEObject Type="Embed" ProgID="Equation.3" ShapeID="_x0000_i1035" DrawAspect="Content" ObjectID="_1471071829" r:id="rId29"/>
        </w:object>
      </w:r>
      <w:r w:rsidR="00090D00">
        <w:t>А</w:t>
      </w:r>
    </w:p>
    <w:p w:rsidR="00090D00" w:rsidRDefault="00B3247E" w:rsidP="00090D00">
      <w:pPr>
        <w:spacing w:line="360" w:lineRule="auto"/>
        <w:jc w:val="center"/>
      </w:pPr>
      <w:r w:rsidRPr="00090D00">
        <w:rPr>
          <w:position w:val="-12"/>
        </w:rPr>
        <w:object w:dxaOrig="880" w:dyaOrig="380">
          <v:shape id="_x0000_i1036" type="#_x0000_t75" style="width:44.25pt;height:18.75pt" o:ole="">
            <v:imagedata r:id="rId30" o:title=""/>
          </v:shape>
          <o:OLEObject Type="Embed" ProgID="Equation.3" ShapeID="_x0000_i1036" DrawAspect="Content" ObjectID="_1471071830" r:id="rId31"/>
        </w:object>
      </w:r>
    </w:p>
    <w:p w:rsidR="00090D00" w:rsidRDefault="00B3247E" w:rsidP="00090D00">
      <w:pPr>
        <w:spacing w:line="360" w:lineRule="auto"/>
        <w:ind w:firstLine="540"/>
        <w:jc w:val="both"/>
      </w:pPr>
      <w:r>
        <w:t>При высокоомном резистивном заземлении нейтрали суммарный ток в месте повреждения складывается из емкостного тока сети и активного тока, создаваемого резистором заземления нейтрали:</w:t>
      </w:r>
    </w:p>
    <w:p w:rsidR="00B3247E" w:rsidRDefault="00B3247E" w:rsidP="00B3247E">
      <w:pPr>
        <w:spacing w:line="360" w:lineRule="auto"/>
        <w:jc w:val="center"/>
      </w:pPr>
      <w:r w:rsidRPr="00B3247E">
        <w:rPr>
          <w:position w:val="-14"/>
        </w:rPr>
        <w:object w:dxaOrig="1820" w:dyaOrig="499">
          <v:shape id="_x0000_i1037" type="#_x0000_t75" style="width:90.75pt;height:24.75pt" o:ole="">
            <v:imagedata r:id="rId32" o:title=""/>
          </v:shape>
          <o:OLEObject Type="Embed" ProgID="Equation.3" ShapeID="_x0000_i1037" DrawAspect="Content" ObjectID="_1471071831" r:id="rId33"/>
        </w:object>
      </w:r>
    </w:p>
    <w:p w:rsidR="00B3247E" w:rsidRDefault="00B3247E" w:rsidP="00B3247E">
      <w:pPr>
        <w:spacing w:line="360" w:lineRule="auto"/>
        <w:ind w:firstLine="540"/>
        <w:jc w:val="both"/>
      </w:pPr>
      <w:proofErr w:type="gramStart"/>
      <w:r>
        <w:t>Указанные</w:t>
      </w:r>
      <w:proofErr w:type="gramEnd"/>
      <w:r>
        <w:t xml:space="preserve"> активный и емкостный ток суммируются </w:t>
      </w:r>
      <w:proofErr w:type="spellStart"/>
      <w:r>
        <w:t>векторно</w:t>
      </w:r>
      <w:proofErr w:type="spellEnd"/>
      <w:r>
        <w:t xml:space="preserve"> и сдвинуты друг относительно друга на 90° (см. рис.8).</w:t>
      </w:r>
    </w:p>
    <w:p w:rsidR="00B3247E" w:rsidRDefault="00B3247E" w:rsidP="00B3247E">
      <w:pPr>
        <w:spacing w:line="360" w:lineRule="auto"/>
        <w:ind w:firstLine="540"/>
        <w:jc w:val="both"/>
      </w:pPr>
      <w:r>
        <w:t xml:space="preserve">При равенстве активного тока, создаваемого резистором, и емкостного тока сети суммарный ток в месте повреждения увеличивается всего в </w:t>
      </w:r>
      <w:r w:rsidRPr="00B3247E">
        <w:rPr>
          <w:position w:val="-6"/>
        </w:rPr>
        <w:object w:dxaOrig="420" w:dyaOrig="380">
          <v:shape id="_x0000_i1038" type="#_x0000_t75" style="width:21pt;height:18.75pt" o:ole="">
            <v:imagedata r:id="rId34" o:title=""/>
          </v:shape>
          <o:OLEObject Type="Embed" ProgID="Equation.3" ShapeID="_x0000_i1038" DrawAspect="Content" ObjectID="_1471071832" r:id="rId35"/>
        </w:object>
      </w:r>
      <w:r>
        <w:t xml:space="preserve"> раз. Так при емкостном токе сети величиной 5</w:t>
      </w:r>
      <w:proofErr w:type="gramStart"/>
      <w:r>
        <w:t xml:space="preserve"> А</w:t>
      </w:r>
      <w:proofErr w:type="gramEnd"/>
      <w:r>
        <w:t xml:space="preserve"> и активн</w:t>
      </w:r>
      <w:r w:rsidR="00D160AB">
        <w:t>ом токе 5 А, создаваемом резистором, суммарный ток в месте повреждения составит всего 7А.</w:t>
      </w:r>
    </w:p>
    <w:p w:rsidR="00B3247E" w:rsidRDefault="00AF0258" w:rsidP="00B3247E">
      <w:pPr>
        <w:spacing w:line="360" w:lineRule="auto"/>
        <w:jc w:val="center"/>
      </w:pPr>
      <w:r>
        <w:object w:dxaOrig="3373" w:dyaOrig="3515">
          <v:shape id="_x0000_i1039" type="#_x0000_t75" style="width:121.5pt;height:126pt" o:ole="">
            <v:imagedata r:id="rId36" o:title=""/>
          </v:shape>
          <o:OLEObject Type="Embed" ProgID="Visio.Drawing.11" ShapeID="_x0000_i1039" DrawAspect="Content" ObjectID="_1471071833" r:id="rId37"/>
        </w:object>
      </w:r>
    </w:p>
    <w:p w:rsidR="00B3247E" w:rsidRPr="00B3247E" w:rsidRDefault="00B3247E" w:rsidP="00B3247E">
      <w:pPr>
        <w:spacing w:line="360" w:lineRule="auto"/>
        <w:jc w:val="center"/>
        <w:rPr>
          <w:b/>
        </w:rPr>
      </w:pPr>
      <w:r w:rsidRPr="00B3247E">
        <w:rPr>
          <w:b/>
        </w:rPr>
        <w:t>Рис.8 Векторная диаграмма токов при однофазном замыкании в сети с резистивным заземлением нейтрали</w:t>
      </w:r>
    </w:p>
    <w:p w:rsidR="00AF0258" w:rsidRPr="00AF0258" w:rsidRDefault="00AF0258" w:rsidP="00AF0258">
      <w:pPr>
        <w:spacing w:line="360" w:lineRule="auto"/>
        <w:ind w:firstLine="540"/>
        <w:jc w:val="both"/>
      </w:pPr>
      <w:r w:rsidRPr="00AF0258">
        <w:rPr>
          <w:bCs/>
        </w:rPr>
        <w:t>Низкоомное</w:t>
      </w:r>
      <w:r w:rsidRPr="00AF0258">
        <w:t xml:space="preserve"> </w:t>
      </w:r>
      <w:r w:rsidRPr="00AF0258">
        <w:rPr>
          <w:bCs/>
        </w:rPr>
        <w:t>заземление нейтрали</w:t>
      </w:r>
      <w:r w:rsidRPr="00AF0258">
        <w:t xml:space="preserve"> может выполняться в сетях с любым емкостным током, при этом активный ток  </w:t>
      </w:r>
      <w:r w:rsidRPr="00AF0258">
        <w:rPr>
          <w:i/>
          <w:iCs/>
          <w:lang w:val="en-US"/>
        </w:rPr>
        <w:t>I</w:t>
      </w:r>
      <w:r w:rsidRPr="00AF0258">
        <w:rPr>
          <w:i/>
          <w:iCs/>
          <w:vertAlign w:val="subscript"/>
          <w:lang w:val="en-US"/>
        </w:rPr>
        <w:t>R</w:t>
      </w:r>
      <w:r w:rsidRPr="00AF0258">
        <w:t>, создаваемый резистором,</w:t>
      </w:r>
      <w:r>
        <w:t xml:space="preserve"> также</w:t>
      </w:r>
      <w:r w:rsidRPr="00AF0258">
        <w:t xml:space="preserve"> должен быть больше емкостного тока сети. Как правило, активный ток, создаваемый резистором, превышает емкостный ток сети не менее чем в 2 раза.</w:t>
      </w:r>
    </w:p>
    <w:p w:rsidR="00AF0258" w:rsidRPr="00AF0258" w:rsidRDefault="00AF0258" w:rsidP="00AF0258">
      <w:pPr>
        <w:spacing w:line="360" w:lineRule="auto"/>
        <w:ind w:firstLine="540"/>
        <w:jc w:val="both"/>
      </w:pPr>
      <w:r w:rsidRPr="00AF0258">
        <w:t>Обычно, ток, создаваемый резистором</w:t>
      </w:r>
      <w:r>
        <w:t xml:space="preserve"> при низкоомном резистивном заземлении нейтрали</w:t>
      </w:r>
      <w:r w:rsidRPr="00AF0258">
        <w:t>, лежит в пределах:</w:t>
      </w:r>
    </w:p>
    <w:p w:rsidR="00B3247E" w:rsidRDefault="00282EC9" w:rsidP="00AF0258">
      <w:pPr>
        <w:spacing w:line="360" w:lineRule="auto"/>
        <w:jc w:val="center"/>
      </w:pPr>
      <w:r w:rsidRPr="00090D00">
        <w:rPr>
          <w:position w:val="-12"/>
        </w:rPr>
        <w:object w:dxaOrig="1740" w:dyaOrig="380">
          <v:shape id="_x0000_i1040" type="#_x0000_t75" style="width:87pt;height:18.75pt" o:ole="">
            <v:imagedata r:id="rId38" o:title=""/>
          </v:shape>
          <o:OLEObject Type="Embed" ProgID="Equation.3" ShapeID="_x0000_i1040" DrawAspect="Content" ObjectID="_1471071834" r:id="rId39"/>
        </w:object>
      </w:r>
      <w:r w:rsidR="00AF0258">
        <w:t>А</w:t>
      </w:r>
    </w:p>
    <w:p w:rsidR="00AF0258" w:rsidRPr="00AF0258" w:rsidRDefault="00AF0258" w:rsidP="00AF0258">
      <w:pPr>
        <w:spacing w:line="360" w:lineRule="auto"/>
        <w:ind w:firstLine="540"/>
        <w:jc w:val="both"/>
      </w:pPr>
      <w:r w:rsidRPr="00AF0258">
        <w:t xml:space="preserve">Выбор тока, создаваемого резистором, при низкоомном заземлении нейтрали является разумным компромиссом между двумя противоположными задачами: повышением чувствительности защит от замыканий на землю за счет увеличения тока однофазного замыкания и ограничением тока в месте повреждения (однофазного замыкания) для снижения объема разрушения оборудования. </w:t>
      </w:r>
    </w:p>
    <w:p w:rsidR="00282EC9" w:rsidRPr="00282EC9" w:rsidRDefault="00282EC9" w:rsidP="00282EC9">
      <w:pPr>
        <w:spacing w:line="360" w:lineRule="auto"/>
        <w:ind w:firstLine="540"/>
        <w:jc w:val="both"/>
      </w:pPr>
      <w:r w:rsidRPr="00282EC9">
        <w:t xml:space="preserve">Преимущества и недостатки сетей с нейтралью, </w:t>
      </w:r>
      <w:proofErr w:type="gramStart"/>
      <w:r w:rsidRPr="00282EC9">
        <w:t>заземленной</w:t>
      </w:r>
      <w:proofErr w:type="gramEnd"/>
      <w:r w:rsidRPr="00282EC9">
        <w:t xml:space="preserve"> через резистор</w:t>
      </w:r>
      <w:r w:rsidR="003A3DB4">
        <w:t>:</w:t>
      </w:r>
    </w:p>
    <w:tbl>
      <w:tblPr>
        <w:tblStyle w:val="a5"/>
        <w:tblW w:w="0" w:type="auto"/>
        <w:tblLook w:val="01E0" w:firstRow="1" w:lastRow="1" w:firstColumn="1" w:lastColumn="1" w:noHBand="0" w:noVBand="0"/>
      </w:tblPr>
      <w:tblGrid>
        <w:gridCol w:w="4927"/>
        <w:gridCol w:w="4928"/>
      </w:tblGrid>
      <w:tr w:rsidR="00282EC9">
        <w:tc>
          <w:tcPr>
            <w:tcW w:w="4927" w:type="dxa"/>
          </w:tcPr>
          <w:p w:rsidR="00282EC9" w:rsidRDefault="00282EC9" w:rsidP="00282EC9">
            <w:pPr>
              <w:jc w:val="center"/>
              <w:divId w:val="795023973"/>
              <w:rPr>
                <w:b/>
              </w:rPr>
            </w:pPr>
            <w:r w:rsidRPr="00282EC9">
              <w:rPr>
                <w:b/>
              </w:rPr>
              <w:t>Преимущества</w:t>
            </w:r>
          </w:p>
          <w:p w:rsidR="00282EC9" w:rsidRPr="00282EC9" w:rsidRDefault="00282EC9" w:rsidP="00282EC9">
            <w:pPr>
              <w:jc w:val="center"/>
              <w:divId w:val="795023973"/>
              <w:rPr>
                <w:b/>
              </w:rPr>
            </w:pPr>
          </w:p>
        </w:tc>
        <w:tc>
          <w:tcPr>
            <w:tcW w:w="4928" w:type="dxa"/>
          </w:tcPr>
          <w:p w:rsidR="00282EC9" w:rsidRPr="00282EC9" w:rsidRDefault="00282EC9" w:rsidP="00282EC9">
            <w:pPr>
              <w:jc w:val="center"/>
              <w:divId w:val="766537707"/>
              <w:rPr>
                <w:b/>
              </w:rPr>
            </w:pPr>
            <w:r w:rsidRPr="00282EC9">
              <w:rPr>
                <w:b/>
              </w:rPr>
              <w:t>Недостатки</w:t>
            </w:r>
          </w:p>
        </w:tc>
      </w:tr>
      <w:tr w:rsidR="00282EC9">
        <w:tc>
          <w:tcPr>
            <w:tcW w:w="4927" w:type="dxa"/>
          </w:tcPr>
          <w:p w:rsidR="00282EC9" w:rsidRPr="00282EC9" w:rsidRDefault="00282EC9" w:rsidP="00282EC9">
            <w:pPr>
              <w:spacing w:after="120"/>
            </w:pPr>
            <w:r>
              <w:t>1. О</w:t>
            </w:r>
            <w:r w:rsidRPr="00282EC9">
              <w:t>тсутствие необходимости в немедленном отключении  однофазного замыкания на землю (только для высокоомного заземления нейтрали);</w:t>
            </w:r>
          </w:p>
          <w:p w:rsidR="00282EC9" w:rsidRPr="00282EC9" w:rsidRDefault="00282EC9" w:rsidP="00282EC9">
            <w:pPr>
              <w:spacing w:after="120"/>
            </w:pPr>
            <w:r>
              <w:t>2. О</w:t>
            </w:r>
            <w:r w:rsidRPr="00282EC9">
              <w:t>тсутствие дуговых перенапряжений;</w:t>
            </w:r>
          </w:p>
          <w:p w:rsidR="00282EC9" w:rsidRPr="00282EC9" w:rsidRDefault="00282EC9" w:rsidP="00282EC9">
            <w:pPr>
              <w:spacing w:after="120"/>
            </w:pPr>
            <w:r>
              <w:t>3. П</w:t>
            </w:r>
            <w:r w:rsidRPr="00282EC9">
              <w:t>ростая реализация релейной защиты;</w:t>
            </w:r>
          </w:p>
          <w:p w:rsidR="00282EC9" w:rsidRPr="00282EC9" w:rsidRDefault="00282EC9" w:rsidP="00282EC9">
            <w:pPr>
              <w:spacing w:after="120"/>
            </w:pPr>
            <w:r>
              <w:t>4. И</w:t>
            </w:r>
            <w:r w:rsidRPr="00282EC9">
              <w:t>сключение повреждений измерительных ТН из-за феррорезонансных процессов;</w:t>
            </w:r>
          </w:p>
          <w:p w:rsidR="00282EC9" w:rsidRDefault="00282EC9" w:rsidP="00282EC9">
            <w:pPr>
              <w:spacing w:after="120"/>
            </w:pPr>
            <w:r>
              <w:t>5. У</w:t>
            </w:r>
            <w:r w:rsidRPr="00282EC9">
              <w:t>меньшение вероятности поражения персонала и посторонних лиц (при низкоомном заземлении нейтрали и быстром отключении)</w:t>
            </w:r>
          </w:p>
        </w:tc>
        <w:tc>
          <w:tcPr>
            <w:tcW w:w="4928" w:type="dxa"/>
          </w:tcPr>
          <w:p w:rsidR="00282EC9" w:rsidRPr="00282EC9" w:rsidRDefault="00282EC9" w:rsidP="00282EC9">
            <w:pPr>
              <w:spacing w:after="120"/>
            </w:pPr>
            <w:r>
              <w:t>1. У</w:t>
            </w:r>
            <w:r w:rsidRPr="00282EC9">
              <w:t>величение тока в месте повреждения</w:t>
            </w:r>
            <w:r>
              <w:t xml:space="preserve"> </w:t>
            </w:r>
            <w:r w:rsidRPr="00282EC9">
              <w:t>(только для низкоомного заземления нейтрали);</w:t>
            </w:r>
          </w:p>
          <w:p w:rsidR="00282EC9" w:rsidRPr="00282EC9" w:rsidRDefault="00282EC9" w:rsidP="00282EC9">
            <w:pPr>
              <w:spacing w:after="120"/>
            </w:pPr>
            <w:r>
              <w:t>2. Н</w:t>
            </w:r>
            <w:r w:rsidRPr="00282EC9">
              <w:t>еобходимость отключения однофазных замыканий (только для низкоомного заземления нейтрали);</w:t>
            </w:r>
          </w:p>
          <w:p w:rsidR="00282EC9" w:rsidRDefault="00282EC9" w:rsidP="00282EC9">
            <w:pPr>
              <w:spacing w:after="120"/>
            </w:pPr>
          </w:p>
        </w:tc>
      </w:tr>
    </w:tbl>
    <w:p w:rsidR="00B3247E" w:rsidRDefault="00B3247E" w:rsidP="00282EC9">
      <w:pPr>
        <w:spacing w:line="360" w:lineRule="auto"/>
        <w:jc w:val="center"/>
      </w:pPr>
    </w:p>
    <w:p w:rsidR="003A3DB4" w:rsidRDefault="00B03720" w:rsidP="00090D00">
      <w:pPr>
        <w:spacing w:line="360" w:lineRule="auto"/>
        <w:ind w:firstLine="540"/>
        <w:jc w:val="both"/>
      </w:pPr>
      <w:r>
        <w:t>Такие существенные преимущества сетей с резистивным заземлением нейтрали как отсутствие перенапряжений при однофазных замыканиях на землю</w:t>
      </w:r>
      <w:r w:rsidR="003A3DB4">
        <w:t>, исключение феррорезонансных процессов насыщения трансформаторов напряжения</w:t>
      </w:r>
      <w:r>
        <w:t xml:space="preserve"> и возможность организации селективной релейной защиты от замыканий на землю предопределили широкое использование этого режима в зарубежных странах.</w:t>
      </w:r>
    </w:p>
    <w:p w:rsidR="00282EC9" w:rsidRDefault="00722BAB" w:rsidP="00090D00">
      <w:pPr>
        <w:spacing w:line="360" w:lineRule="auto"/>
        <w:ind w:firstLine="540"/>
        <w:jc w:val="both"/>
      </w:pPr>
      <w:r>
        <w:t>Присущие режиму резистивного заземления нейтрали недостатки (увеличение тока в месте повреждения и необходимость отключения замыканий) преодолеваются за счет быстрого отключения поврежденного фидера и организации резервного питания потребителей.</w:t>
      </w:r>
    </w:p>
    <w:p w:rsidR="003A3DB4" w:rsidRDefault="00D40286" w:rsidP="00090D00">
      <w:pPr>
        <w:spacing w:line="360" w:lineRule="auto"/>
        <w:ind w:firstLine="540"/>
        <w:jc w:val="both"/>
      </w:pPr>
      <w:r>
        <w:t xml:space="preserve">В качестве примера благоприятного влияния резистивного заземления нейтрали можно привести пример подстанции №21 «Шуя» </w:t>
      </w:r>
      <w:proofErr w:type="spellStart"/>
      <w:r>
        <w:t>Карелэнерго</w:t>
      </w:r>
      <w:proofErr w:type="spellEnd"/>
      <w:r>
        <w:t xml:space="preserve">. В 2009 году на этой подстанции произошли </w:t>
      </w:r>
      <w:r w:rsidR="00A87AE5">
        <w:t>три</w:t>
      </w:r>
      <w:r>
        <w:t xml:space="preserve"> повреждения трансформаторов напряжения с литой изоляцией </w:t>
      </w:r>
      <w:r w:rsidR="00A87AE5">
        <w:t>при однофазных замыканиях на землю. Осциллограмма одного из таких аварийных процессов записанная цифровым блоком релейной защиты приведена на рис.9.</w:t>
      </w:r>
    </w:p>
    <w:p w:rsidR="00A87AE5" w:rsidRDefault="00A87AE5" w:rsidP="00A87AE5">
      <w:pPr>
        <w:spacing w:line="360" w:lineRule="auto"/>
        <w:jc w:val="center"/>
      </w:pPr>
      <w:r>
        <w:object w:dxaOrig="10690" w:dyaOrig="9811">
          <v:shape id="_x0000_i1041" type="#_x0000_t75" style="width:423pt;height:388.5pt" o:ole="">
            <v:imagedata r:id="rId40" o:title=""/>
          </v:shape>
          <o:OLEObject Type="Embed" ProgID="Visio.Drawing.11" ShapeID="_x0000_i1041" DrawAspect="Content" ObjectID="_1471071835" r:id="rId41"/>
        </w:object>
      </w:r>
    </w:p>
    <w:p w:rsidR="00A87AE5" w:rsidRPr="00A87AE5" w:rsidRDefault="00A87AE5" w:rsidP="00A87AE5">
      <w:pPr>
        <w:spacing w:line="360" w:lineRule="auto"/>
        <w:jc w:val="center"/>
        <w:rPr>
          <w:b/>
        </w:rPr>
      </w:pPr>
      <w:r w:rsidRPr="00A87AE5">
        <w:rPr>
          <w:b/>
        </w:rPr>
        <w:t xml:space="preserve">Рис.9 Переходный процесс в сети 35 кВ ПС №21 «Шуя» (однофазное замыкание с последующим возникновением </w:t>
      </w:r>
      <w:proofErr w:type="spellStart"/>
      <w:r w:rsidRPr="00A87AE5">
        <w:rPr>
          <w:b/>
        </w:rPr>
        <w:t>феррорезонанса</w:t>
      </w:r>
      <w:proofErr w:type="spellEnd"/>
      <w:r w:rsidRPr="00A87AE5">
        <w:rPr>
          <w:b/>
        </w:rPr>
        <w:t>)</w:t>
      </w:r>
    </w:p>
    <w:p w:rsidR="00A87AE5" w:rsidRDefault="00A87AE5" w:rsidP="00090D00">
      <w:pPr>
        <w:spacing w:line="360" w:lineRule="auto"/>
        <w:ind w:firstLine="540"/>
        <w:jc w:val="both"/>
      </w:pPr>
      <w:proofErr w:type="gramStart"/>
      <w:r>
        <w:t>На осциллограмме рис.9 период времени</w:t>
      </w:r>
      <w:r w:rsidRPr="00A87AE5">
        <w:t xml:space="preserve"> </w:t>
      </w:r>
      <w:r>
        <w:rPr>
          <w:lang w:val="en-US"/>
        </w:rPr>
        <w:t>I</w:t>
      </w:r>
      <w:r w:rsidRPr="00A87AE5">
        <w:t xml:space="preserve"> </w:t>
      </w:r>
      <w:r>
        <w:t xml:space="preserve">соответствует нормальному режиму работы сети, период </w:t>
      </w:r>
      <w:r>
        <w:rPr>
          <w:lang w:val="en-US"/>
        </w:rPr>
        <w:t>II</w:t>
      </w:r>
      <w:r>
        <w:t xml:space="preserve"> -</w:t>
      </w:r>
      <w:r w:rsidRPr="00A87AE5">
        <w:t xml:space="preserve"> </w:t>
      </w:r>
      <w:r>
        <w:t xml:space="preserve">устойчивому замыканию на землю, период </w:t>
      </w:r>
      <w:r>
        <w:rPr>
          <w:lang w:val="en-US"/>
        </w:rPr>
        <w:t>III</w:t>
      </w:r>
      <w:r w:rsidRPr="00A87AE5">
        <w:t xml:space="preserve"> </w:t>
      </w:r>
      <w:r>
        <w:t xml:space="preserve">– дуговому замыканию на землю, период </w:t>
      </w:r>
      <w:r>
        <w:rPr>
          <w:lang w:val="en-US"/>
        </w:rPr>
        <w:t>IV</w:t>
      </w:r>
      <w:r w:rsidRPr="00A87AE5">
        <w:t xml:space="preserve"> – </w:t>
      </w:r>
      <w:r>
        <w:t>исчезновению однофазного замыкания на землю и возбуждению феррорезонансного процесса в сети</w:t>
      </w:r>
      <w:r w:rsidR="00055844">
        <w:t xml:space="preserve"> (</w:t>
      </w:r>
      <w:proofErr w:type="spellStart"/>
      <w:r w:rsidR="00AA6D22">
        <w:t>феррорезонанс</w:t>
      </w:r>
      <w:proofErr w:type="spellEnd"/>
      <w:r w:rsidR="00AA6D22">
        <w:t xml:space="preserve"> на измерительных трансформаторах напряжения </w:t>
      </w:r>
      <w:r w:rsidR="00055844">
        <w:t>четк</w:t>
      </w:r>
      <w:r w:rsidR="00AA6D22">
        <w:t>о</w:t>
      </w:r>
      <w:r w:rsidR="00055844">
        <w:t xml:space="preserve"> фиксируется по возникновению на нейтрали </w:t>
      </w:r>
      <w:proofErr w:type="spellStart"/>
      <w:r w:rsidR="00055844">
        <w:t>субгармоники</w:t>
      </w:r>
      <w:proofErr w:type="spellEnd"/>
      <w:r w:rsidR="00055844">
        <w:t xml:space="preserve"> напряжения с частотой 25 Гц)</w:t>
      </w:r>
      <w:r>
        <w:t>.</w:t>
      </w:r>
      <w:proofErr w:type="gramEnd"/>
      <w:r w:rsidR="00055844">
        <w:t xml:space="preserve"> При возбуждении феррорезонансного процесса в сети происходило насыщение трансформаторов напряжения, повышение их тока </w:t>
      </w:r>
      <w:r w:rsidR="00AA6D22">
        <w:t>существенно выше</w:t>
      </w:r>
      <w:r w:rsidR="00055844">
        <w:t xml:space="preserve"> номинального и термическое повреждение </w:t>
      </w:r>
      <w:proofErr w:type="gramStart"/>
      <w:r w:rsidR="00055844">
        <w:t>со</w:t>
      </w:r>
      <w:proofErr w:type="gramEnd"/>
      <w:r w:rsidR="00055844">
        <w:t xml:space="preserve"> взрывом и коротким замыканием в ячейке 35 кВ </w:t>
      </w:r>
      <w:r w:rsidR="00C3598D">
        <w:t>КРУ</w:t>
      </w:r>
      <w:r w:rsidR="00055844">
        <w:t xml:space="preserve"> внутренней установки.</w:t>
      </w:r>
    </w:p>
    <w:p w:rsidR="00055844" w:rsidRDefault="00055844" w:rsidP="00090D00">
      <w:pPr>
        <w:spacing w:line="360" w:lineRule="auto"/>
        <w:ind w:firstLine="540"/>
        <w:jc w:val="both"/>
      </w:pPr>
      <w:r>
        <w:t xml:space="preserve">Емкостный ток сети 35 кВ на секциях подстанции №21 «Шуя» </w:t>
      </w:r>
      <w:proofErr w:type="spellStart"/>
      <w:r>
        <w:t>Карелэнерго</w:t>
      </w:r>
      <w:proofErr w:type="spellEnd"/>
      <w:r>
        <w:t xml:space="preserve"> по расчетам составляет всего </w:t>
      </w:r>
      <w:r w:rsidR="00AA6D22">
        <w:t>3</w:t>
      </w:r>
      <w:r>
        <w:t>-</w:t>
      </w:r>
      <w:r w:rsidR="00AA6D22">
        <w:t>4</w:t>
      </w:r>
      <w:r>
        <w:t xml:space="preserve">А, поэтому для исключения феррорезонансных явлений было </w:t>
      </w:r>
      <w:r w:rsidR="00AA6D22">
        <w:t>использовано</w:t>
      </w:r>
      <w:r>
        <w:t xml:space="preserve"> техническое решение по заземлению нейтрали секций 35 кВ через высокоомные резисторы.</w:t>
      </w:r>
    </w:p>
    <w:p w:rsidR="00A87AE5" w:rsidRPr="009138C2" w:rsidRDefault="00A87AE5" w:rsidP="00090D00">
      <w:pPr>
        <w:spacing w:line="360" w:lineRule="auto"/>
        <w:ind w:firstLine="540"/>
        <w:jc w:val="both"/>
      </w:pPr>
      <w:r>
        <w:t xml:space="preserve">После заземления нейтрали на секциях 35 кВ подстанции №21 «Шуя» </w:t>
      </w:r>
      <w:proofErr w:type="spellStart"/>
      <w:r>
        <w:t>Карелэнерго</w:t>
      </w:r>
      <w:proofErr w:type="spellEnd"/>
      <w:r>
        <w:t xml:space="preserve"> через резисторы </w:t>
      </w:r>
      <w:r w:rsidR="009138C2" w:rsidRPr="009138C2">
        <w:rPr>
          <w:lang w:val="en-US"/>
        </w:rPr>
        <w:t>NER</w:t>
      </w:r>
      <w:r w:rsidR="009138C2" w:rsidRPr="009138C2">
        <w:t>-3000-182-40,5 (</w:t>
      </w:r>
      <w:r w:rsidR="009138C2">
        <w:t>активное сопротивление 3000 Ом, длительно допустимый ток 7,</w:t>
      </w:r>
      <w:r w:rsidR="00055844">
        <w:t xml:space="preserve">8 А) повреждения трансформаторов напряжения прекратились. Проведенный в сети 35 кВ специалистами </w:t>
      </w:r>
      <w:proofErr w:type="spellStart"/>
      <w:r w:rsidR="00055844">
        <w:t>Карелэнерго</w:t>
      </w:r>
      <w:proofErr w:type="spellEnd"/>
      <w:r w:rsidR="00055844">
        <w:t xml:space="preserve"> эксперимент показал, что после исчезновения однофазного замыкания на землю феррорезонансный процесс</w:t>
      </w:r>
      <w:r w:rsidR="00AA6D22">
        <w:t xml:space="preserve"> в сети с резистивным заземлением нейтрали</w:t>
      </w:r>
      <w:r w:rsidR="00055844">
        <w:t xml:space="preserve"> не воз</w:t>
      </w:r>
      <w:r w:rsidR="00AA6D22">
        <w:t>никает</w:t>
      </w:r>
      <w:r w:rsidR="00055844">
        <w:t>.</w:t>
      </w:r>
    </w:p>
    <w:p w:rsidR="002B1C75" w:rsidRDefault="003A3DB4" w:rsidP="00B45F8A">
      <w:pPr>
        <w:spacing w:line="360" w:lineRule="auto"/>
        <w:ind w:firstLine="540"/>
        <w:jc w:val="both"/>
      </w:pPr>
      <w:r>
        <w:t>Организация релейной защиты</w:t>
      </w:r>
      <w:r w:rsidR="00AA6D22">
        <w:t xml:space="preserve"> от замыканий на землю</w:t>
      </w:r>
      <w:r>
        <w:t xml:space="preserve"> </w:t>
      </w:r>
      <w:r w:rsidR="00D40286">
        <w:t xml:space="preserve">в сетях с </w:t>
      </w:r>
      <w:proofErr w:type="spellStart"/>
      <w:r w:rsidR="00D40286">
        <w:t>высокоомным</w:t>
      </w:r>
      <w:proofErr w:type="spellEnd"/>
      <w:r w:rsidR="00D40286">
        <w:t xml:space="preserve"> и низкоомным заземле</w:t>
      </w:r>
      <w:r w:rsidR="002B1C75">
        <w:t>нием нейтрали может отличаться.</w:t>
      </w:r>
    </w:p>
    <w:p w:rsidR="003A3DB4" w:rsidRPr="00D40286" w:rsidRDefault="00D40286" w:rsidP="00B45F8A">
      <w:pPr>
        <w:spacing w:line="360" w:lineRule="auto"/>
        <w:ind w:firstLine="540"/>
        <w:jc w:val="both"/>
      </w:pPr>
      <w:r>
        <w:t xml:space="preserve">Как правило, в сетях с </w:t>
      </w:r>
      <w:proofErr w:type="spellStart"/>
      <w:r>
        <w:t>высокоомным</w:t>
      </w:r>
      <w:proofErr w:type="spellEnd"/>
      <w:r>
        <w:t xml:space="preserve"> заземлением нейтрали защиты от замыканий на землю действуют на сигнал. При этом могут использоваться как простые токовые защиты (код </w:t>
      </w:r>
      <w:r>
        <w:rPr>
          <w:lang w:val="en-US"/>
        </w:rPr>
        <w:t>ANSI</w:t>
      </w:r>
      <w:r w:rsidRPr="00D40286">
        <w:t xml:space="preserve"> 51</w:t>
      </w:r>
      <w:r>
        <w:rPr>
          <w:lang w:val="en-US"/>
        </w:rPr>
        <w:t>G</w:t>
      </w:r>
      <w:r w:rsidRPr="00D40286">
        <w:t>)</w:t>
      </w:r>
      <w:r>
        <w:t xml:space="preserve"> при существенном превышении</w:t>
      </w:r>
      <w:r w:rsidR="00AA6D22">
        <w:t xml:space="preserve"> активным током </w:t>
      </w:r>
      <w:proofErr w:type="gramStart"/>
      <w:r w:rsidR="00AA6D22">
        <w:t>емкостного</w:t>
      </w:r>
      <w:proofErr w:type="gramEnd"/>
      <w:r>
        <w:t>, так и направленные защиты</w:t>
      </w:r>
      <w:r w:rsidR="00AA6D22">
        <w:t xml:space="preserve"> при значительных собственных емкостных токах присоединений. Защита </w:t>
      </w:r>
      <w:proofErr w:type="gramStart"/>
      <w:r w:rsidR="00AA6D22">
        <w:t>от замыканий на землю с действием на отключение в сетях</w:t>
      </w:r>
      <w:proofErr w:type="gramEnd"/>
      <w:r w:rsidR="00AA6D22">
        <w:t xml:space="preserve"> с </w:t>
      </w:r>
      <w:proofErr w:type="spellStart"/>
      <w:r w:rsidR="00AA6D22">
        <w:t>высокоомным</w:t>
      </w:r>
      <w:proofErr w:type="spellEnd"/>
      <w:r w:rsidR="00AA6D22">
        <w:t xml:space="preserve"> резистивным заземлением нейтрали может применяться, но необходимости в немедленном отключении однофазного замыкания в таких сетях нет.</w:t>
      </w:r>
    </w:p>
    <w:p w:rsidR="002B1C75" w:rsidRDefault="002B1C75" w:rsidP="00B45F8A">
      <w:pPr>
        <w:spacing w:line="360" w:lineRule="auto"/>
        <w:ind w:firstLine="540"/>
        <w:jc w:val="both"/>
      </w:pPr>
      <w:r>
        <w:t>В сетях с низкоомным заземлением нейтрали защиты от замыканий на землю должны действовать на отключение поврежденного фидера с минимально возможной выдержкой времени. Однофазное замыкание при низкоомном резистивном заземлении нейтрали должно отключаться также быстро, как и двухфазное или трехфазное КЗ.</w:t>
      </w:r>
    </w:p>
    <w:p w:rsidR="005D4EEA" w:rsidRDefault="003A3DB4" w:rsidP="00B45F8A">
      <w:pPr>
        <w:spacing w:line="360" w:lineRule="auto"/>
        <w:ind w:firstLine="540"/>
        <w:jc w:val="both"/>
      </w:pPr>
      <w:r>
        <w:t>Пример организации селективной релейной защиты от замыканий на землю в сети 6-10 кВ с низкоомным резистивным заземлением нейтрали показан на рис.</w:t>
      </w:r>
      <w:r w:rsidR="00AA6D22">
        <w:t>10</w:t>
      </w:r>
      <w:r w:rsidR="002B1C75">
        <w:t>.</w:t>
      </w:r>
    </w:p>
    <w:p w:rsidR="003A3DB4" w:rsidRDefault="004D58AE" w:rsidP="00B45F8A">
      <w:pPr>
        <w:spacing w:line="360" w:lineRule="auto"/>
        <w:ind w:firstLine="540"/>
        <w:jc w:val="both"/>
      </w:pPr>
      <w:r>
        <w:object w:dxaOrig="7023" w:dyaOrig="7611">
          <v:shape id="_x0000_i1042" type="#_x0000_t75" style="width:402.75pt;height:436.5pt" o:ole="">
            <v:imagedata r:id="rId42" o:title=""/>
          </v:shape>
          <o:OLEObject Type="Embed" ProgID="Visio.Drawing.11" ShapeID="_x0000_i1042" DrawAspect="Content" ObjectID="_1471071836" r:id="rId43"/>
        </w:object>
      </w:r>
    </w:p>
    <w:p w:rsidR="002B1C75" w:rsidRPr="002B1C75" w:rsidRDefault="002B1C75" w:rsidP="002B1C75">
      <w:pPr>
        <w:spacing w:line="360" w:lineRule="auto"/>
        <w:jc w:val="center"/>
        <w:rPr>
          <w:b/>
        </w:rPr>
      </w:pPr>
      <w:r w:rsidRPr="002B1C75">
        <w:rPr>
          <w:b/>
        </w:rPr>
        <w:t xml:space="preserve">Рис.10 </w:t>
      </w:r>
      <w:r>
        <w:rPr>
          <w:b/>
        </w:rPr>
        <w:t>Вариант р</w:t>
      </w:r>
      <w:r w:rsidRPr="002B1C75">
        <w:rPr>
          <w:b/>
        </w:rPr>
        <w:t>елейн</w:t>
      </w:r>
      <w:r>
        <w:rPr>
          <w:b/>
        </w:rPr>
        <w:t>ой</w:t>
      </w:r>
      <w:r w:rsidRPr="002B1C75">
        <w:rPr>
          <w:b/>
        </w:rPr>
        <w:t xml:space="preserve"> защиты от замыканий на землю в сети 6-10 кВ с низкоомным резистивным заземлением нейтрали (активный ток резистора </w:t>
      </w:r>
      <w:r>
        <w:rPr>
          <w:b/>
        </w:rPr>
        <w:t>1</w:t>
      </w:r>
      <w:r w:rsidRPr="002B1C75">
        <w:rPr>
          <w:b/>
        </w:rPr>
        <w:t>00-400А)</w:t>
      </w:r>
    </w:p>
    <w:p w:rsidR="00A477BF" w:rsidRDefault="002B1C75" w:rsidP="00B45F8A">
      <w:pPr>
        <w:spacing w:line="360" w:lineRule="auto"/>
        <w:ind w:firstLine="540"/>
        <w:jc w:val="both"/>
      </w:pPr>
      <w:r>
        <w:t xml:space="preserve">При значительном токе однофазного замыкания на землю (порядка сотен ампер), создаваемом резистором, могут использоваться простые токовые защиты (код </w:t>
      </w:r>
      <w:r>
        <w:rPr>
          <w:lang w:val="en-US"/>
        </w:rPr>
        <w:t>ANSI</w:t>
      </w:r>
      <w:r>
        <w:t xml:space="preserve"> 51</w:t>
      </w:r>
      <w:r>
        <w:rPr>
          <w:lang w:val="en-US"/>
        </w:rPr>
        <w:t>G</w:t>
      </w:r>
      <w:r w:rsidRPr="002B1C75">
        <w:t>)</w:t>
      </w:r>
      <w:r>
        <w:t>. Уставка по току токовых защит от замыканий на землю отстраивается от собственного емкостного тока присоединений. Как правило, при применении современных цифровых защит с входной фильтрацией сигнала уставка по току может приниматься на уровне 1,5 собственных емкостных тока присоединения. Уставки по времени выбираются по ступенчатому принципу с нарастанием по мере приближения к шинам подстанции</w:t>
      </w:r>
      <w:r w:rsidR="009C60AF">
        <w:t xml:space="preserve"> и ступенью порядка 0,5 сек. На тупиковых присоединениях уставка по времени </w:t>
      </w:r>
      <w:proofErr w:type="gramStart"/>
      <w:r w:rsidR="009C60AF">
        <w:t>равна</w:t>
      </w:r>
      <w:proofErr w:type="gramEnd"/>
      <w:r w:rsidR="009C60AF">
        <w:t xml:space="preserve"> нулю. При отказе в действии защиты или выключателя отходящего от шин подстанции присоединения резервирование отказа осуществляется отключением выключателя ввода (аналогично резервированию при отказах в отключении междуфазных </w:t>
      </w:r>
      <w:proofErr w:type="gramStart"/>
      <w:r w:rsidR="009C60AF">
        <w:t>КЗ</w:t>
      </w:r>
      <w:proofErr w:type="gramEnd"/>
      <w:r w:rsidR="009C60AF">
        <w:t>).</w:t>
      </w:r>
      <w:r w:rsidR="00541B4B">
        <w:t xml:space="preserve"> Резервирование в отключении выключателя ввода осуществляется отключением присоединения с резистором. То есть резистор отключается последним, как исключительная мера.</w:t>
      </w:r>
    </w:p>
    <w:p w:rsidR="00541B4B" w:rsidRDefault="00541B4B" w:rsidP="00B45F8A">
      <w:pPr>
        <w:spacing w:line="360" w:lineRule="auto"/>
        <w:ind w:firstLine="540"/>
        <w:jc w:val="both"/>
      </w:pPr>
      <w:proofErr w:type="gramStart"/>
      <w:r>
        <w:t>Основываясь на изложенном выше, можно сделать вывод о том, что в сетях 6-35 кВ наиболее благоприятными с точки зрения эксплуатации являются режим заземления нейтрали через дугогасящий реактор с низковольтным шунтирующим резистором и режим заземления через резистор (</w:t>
      </w:r>
      <w:proofErr w:type="spellStart"/>
      <w:r>
        <w:t>высокоомный</w:t>
      </w:r>
      <w:proofErr w:type="spellEnd"/>
      <w:r>
        <w:t xml:space="preserve"> или низкоомный).</w:t>
      </w:r>
      <w:proofErr w:type="gramEnd"/>
      <w:r>
        <w:t xml:space="preserve"> Режим изолированной нейтрали </w:t>
      </w:r>
      <w:r w:rsidR="00BC5BDE">
        <w:t>должен быть полностью исключен из практики эксплуатации.</w:t>
      </w:r>
    </w:p>
    <w:p w:rsidR="00A477BF" w:rsidRPr="00A477BF" w:rsidRDefault="00A477BF" w:rsidP="00B45F8A">
      <w:pPr>
        <w:spacing w:line="360" w:lineRule="auto"/>
        <w:ind w:firstLine="540"/>
        <w:jc w:val="both"/>
      </w:pPr>
    </w:p>
    <w:p w:rsidR="00541B4B" w:rsidRPr="00541B4B" w:rsidRDefault="00541B4B" w:rsidP="00541B4B">
      <w:pPr>
        <w:spacing w:line="360" w:lineRule="auto"/>
        <w:ind w:firstLine="540"/>
        <w:jc w:val="both"/>
        <w:rPr>
          <w:b/>
        </w:rPr>
      </w:pPr>
      <w:r>
        <w:rPr>
          <w:b/>
        </w:rPr>
        <w:t xml:space="preserve">1. </w:t>
      </w:r>
      <w:r w:rsidRPr="00541B4B">
        <w:rPr>
          <w:b/>
        </w:rPr>
        <w:t>Выбор режима заземления нейтрали в сетях 6-35 кВ является исключительно важным вопросом при эксплуатации и проектировании сети.</w:t>
      </w:r>
    </w:p>
    <w:p w:rsidR="00541B4B" w:rsidRPr="00541B4B" w:rsidRDefault="00541B4B" w:rsidP="00541B4B">
      <w:pPr>
        <w:spacing w:line="360" w:lineRule="auto"/>
        <w:ind w:firstLine="540"/>
        <w:jc w:val="both"/>
        <w:rPr>
          <w:b/>
        </w:rPr>
      </w:pPr>
      <w:r>
        <w:rPr>
          <w:b/>
        </w:rPr>
        <w:t xml:space="preserve">2. </w:t>
      </w:r>
      <w:r w:rsidRPr="00541B4B">
        <w:rPr>
          <w:b/>
        </w:rPr>
        <w:t>От выбора режима заземления нейтрали зависит уровень аварийности в сети, правильная работа защит от замыканий на землю, автоматизация поиска поврежденного фидера и последствия от возникновения однофазных замыканий на землю.</w:t>
      </w:r>
    </w:p>
    <w:p w:rsidR="00541B4B" w:rsidRPr="00541B4B" w:rsidRDefault="00541B4B" w:rsidP="00541B4B">
      <w:pPr>
        <w:spacing w:line="360" w:lineRule="auto"/>
        <w:ind w:firstLine="540"/>
        <w:jc w:val="both"/>
        <w:rPr>
          <w:b/>
        </w:rPr>
      </w:pPr>
      <w:r>
        <w:rPr>
          <w:b/>
        </w:rPr>
        <w:t xml:space="preserve">3. </w:t>
      </w:r>
      <w:r w:rsidRPr="00541B4B">
        <w:rPr>
          <w:b/>
        </w:rPr>
        <w:t>Применение в сетях 6-35 кВ современного оборудования заземления нейтрали (дугогасящих реакторов с шунтирующими низковольтными резисторами и высоковольтных резисторов заземления нейтрали) позволяет существенно повысить надежность работы сетей</w:t>
      </w:r>
      <w:r>
        <w:rPr>
          <w:b/>
        </w:rPr>
        <w:t>, автоматизировать процесс поиска поврежденного фидера</w:t>
      </w:r>
      <w:r w:rsidRPr="00541B4B">
        <w:rPr>
          <w:b/>
        </w:rPr>
        <w:t xml:space="preserve"> и снизить аварийность при однофазных замыканиях на землю</w:t>
      </w:r>
    </w:p>
    <w:p w:rsidR="00E17126" w:rsidRDefault="0062253F" w:rsidP="006C44E2">
      <w:pPr>
        <w:spacing w:line="360" w:lineRule="auto"/>
        <w:ind w:firstLine="540"/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3558540</wp:posOffset>
            </wp:positionH>
            <wp:positionV relativeFrom="paragraph">
              <wp:posOffset>26035</wp:posOffset>
            </wp:positionV>
            <wp:extent cx="2819400" cy="762000"/>
            <wp:effectExtent l="0" t="0" r="0" b="0"/>
            <wp:wrapNone/>
            <wp:docPr id="3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7126" w:rsidRDefault="00E17126" w:rsidP="006C44E2">
      <w:pPr>
        <w:spacing w:line="360" w:lineRule="auto"/>
        <w:ind w:firstLine="540"/>
        <w:jc w:val="both"/>
      </w:pPr>
    </w:p>
    <w:p w:rsidR="00E17126" w:rsidRDefault="00E17126" w:rsidP="006C44E2">
      <w:pPr>
        <w:spacing w:line="360" w:lineRule="auto"/>
        <w:ind w:firstLine="540"/>
        <w:jc w:val="both"/>
      </w:pPr>
    </w:p>
    <w:p w:rsidR="008E21BA" w:rsidRDefault="008E21BA" w:rsidP="006C44E2">
      <w:pPr>
        <w:spacing w:line="360" w:lineRule="auto"/>
        <w:ind w:firstLine="540"/>
        <w:jc w:val="both"/>
      </w:pPr>
    </w:p>
    <w:p w:rsidR="000E5821" w:rsidRPr="000E5821" w:rsidRDefault="000E5821" w:rsidP="000E5821">
      <w:pPr>
        <w:spacing w:line="360" w:lineRule="auto"/>
        <w:jc w:val="center"/>
        <w:rPr>
          <w:b/>
        </w:rPr>
      </w:pPr>
      <w:r w:rsidRPr="000E5821">
        <w:rPr>
          <w:b/>
        </w:rPr>
        <w:t>Список литературы</w:t>
      </w:r>
    </w:p>
    <w:p w:rsidR="000E5821" w:rsidRDefault="000E5821" w:rsidP="006C44E2">
      <w:pPr>
        <w:spacing w:line="360" w:lineRule="auto"/>
        <w:ind w:firstLine="540"/>
        <w:jc w:val="both"/>
      </w:pPr>
      <w:r>
        <w:t xml:space="preserve">1. Серов В.И., </w:t>
      </w:r>
      <w:proofErr w:type="spellStart"/>
      <w:r>
        <w:t>Шуцкий</w:t>
      </w:r>
      <w:proofErr w:type="spellEnd"/>
      <w:r>
        <w:t xml:space="preserve"> В.И., </w:t>
      </w:r>
      <w:proofErr w:type="spellStart"/>
      <w:r>
        <w:t>Ягудаев</w:t>
      </w:r>
      <w:proofErr w:type="spellEnd"/>
      <w:r>
        <w:t xml:space="preserve"> Б.М. Методы и средства борьбы с замыканиями на землю в высоковольтных системах горных предприятий. – М.: Наука. </w:t>
      </w:r>
      <w:r w:rsidRPr="000E5821">
        <w:t xml:space="preserve">– </w:t>
      </w:r>
      <w:r>
        <w:t>198</w:t>
      </w:r>
      <w:r w:rsidRPr="000E5821">
        <w:t xml:space="preserve">5. – </w:t>
      </w:r>
      <w:r>
        <w:t>135</w:t>
      </w:r>
      <w:r w:rsidRPr="000E5821">
        <w:t xml:space="preserve"> с.</w:t>
      </w:r>
    </w:p>
    <w:p w:rsidR="000E5821" w:rsidRPr="000E5821" w:rsidRDefault="000E5821" w:rsidP="006C44E2">
      <w:pPr>
        <w:spacing w:line="360" w:lineRule="auto"/>
        <w:ind w:firstLine="540"/>
        <w:jc w:val="both"/>
      </w:pPr>
      <w:r>
        <w:t xml:space="preserve">2. А.с. 1026173 (СССР). Способ изготовления высоковольтного объемного резистора </w:t>
      </w:r>
      <w:r w:rsidRPr="000E5821">
        <w:t xml:space="preserve">/ </w:t>
      </w:r>
      <w:r>
        <w:t>Врублевский Л.Е., Жаворонков А.А., Захаров Г.А., Николаев И.В.; заявлено 03.07.1981, №3313567</w:t>
      </w:r>
      <w:r w:rsidRPr="000E5821">
        <w:t xml:space="preserve"> / 18-21</w:t>
      </w:r>
      <w:r>
        <w:t xml:space="preserve">; </w:t>
      </w:r>
      <w:proofErr w:type="spellStart"/>
      <w:r>
        <w:t>опубл</w:t>
      </w:r>
      <w:proofErr w:type="spellEnd"/>
      <w:r>
        <w:t>. в Б.И., 1983, №24</w:t>
      </w:r>
    </w:p>
    <w:p w:rsidR="00E64C78" w:rsidRPr="000E5821" w:rsidRDefault="000E5821" w:rsidP="006C44E2">
      <w:pPr>
        <w:spacing w:line="360" w:lineRule="auto"/>
        <w:ind w:firstLine="540"/>
        <w:jc w:val="both"/>
      </w:pPr>
      <w:r>
        <w:t xml:space="preserve">2. </w:t>
      </w:r>
      <w:proofErr w:type="spellStart"/>
      <w:r w:rsidRPr="000E5821">
        <w:t>Зильберман</w:t>
      </w:r>
      <w:proofErr w:type="spellEnd"/>
      <w:r w:rsidRPr="000E5821">
        <w:t xml:space="preserve"> В.А., Эпштейн И.М., Петрищев Л.С., Рождественский Г.Г. Влияние способа заземления нейтрали сети собственных нужд блока 500 МВт на перенапряжения и работу релейной защиты // Электричество, №12, 1987, стр. 52-56</w:t>
      </w:r>
    </w:p>
    <w:p w:rsidR="00630861" w:rsidRDefault="00630861" w:rsidP="00B24555">
      <w:pPr>
        <w:spacing w:line="360" w:lineRule="auto"/>
        <w:ind w:firstLine="540"/>
        <w:jc w:val="both"/>
      </w:pPr>
    </w:p>
    <w:p w:rsidR="00630861" w:rsidRDefault="00630861" w:rsidP="00B24555">
      <w:pPr>
        <w:spacing w:line="360" w:lineRule="auto"/>
        <w:ind w:firstLine="540"/>
        <w:jc w:val="both"/>
      </w:pPr>
    </w:p>
    <w:p w:rsidR="00B24555" w:rsidRPr="00B24555" w:rsidRDefault="00B24555" w:rsidP="00B24555">
      <w:pPr>
        <w:spacing w:line="360" w:lineRule="auto"/>
        <w:ind w:firstLine="540"/>
        <w:jc w:val="both"/>
      </w:pPr>
    </w:p>
    <w:sectPr w:rsidR="00B24555" w:rsidRPr="00B24555" w:rsidSect="00F63904">
      <w:headerReference w:type="even" r:id="rId45"/>
      <w:headerReference w:type="default" r:id="rId46"/>
      <w:footerReference w:type="even" r:id="rId47"/>
      <w:footerReference w:type="default" r:id="rId48"/>
      <w:headerReference w:type="first" r:id="rId49"/>
      <w:footerReference w:type="first" r:id="rId50"/>
      <w:pgSz w:w="11906" w:h="16838"/>
      <w:pgMar w:top="899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837" w:rsidRDefault="00E82837">
      <w:r>
        <w:separator/>
      </w:r>
    </w:p>
  </w:endnote>
  <w:endnote w:type="continuationSeparator" w:id="0">
    <w:p w:rsidR="00E82837" w:rsidRDefault="00E828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247E" w:rsidRPr="0062253F" w:rsidRDefault="00B3247E" w:rsidP="0062253F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247E" w:rsidRPr="0062253F" w:rsidRDefault="00B3247E" w:rsidP="0062253F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53F" w:rsidRDefault="0062253F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837" w:rsidRDefault="00E82837">
      <w:r>
        <w:separator/>
      </w:r>
    </w:p>
  </w:footnote>
  <w:footnote w:type="continuationSeparator" w:id="0">
    <w:p w:rsidR="00E82837" w:rsidRDefault="00E828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53F" w:rsidRDefault="0062253F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53F" w:rsidRDefault="0062253F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53F" w:rsidRDefault="0062253F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649FF"/>
    <w:multiLevelType w:val="hybridMultilevel"/>
    <w:tmpl w:val="F9E20486"/>
    <w:lvl w:ilvl="0" w:tplc="D2720F1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F293E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26245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10AFA0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4CC11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E0882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1E4A0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46163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2CED5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0B7667"/>
    <w:multiLevelType w:val="hybridMultilevel"/>
    <w:tmpl w:val="436CFF8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1E3A60A7"/>
    <w:multiLevelType w:val="multilevel"/>
    <w:tmpl w:val="A858CDB0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8DE089A"/>
    <w:multiLevelType w:val="hybridMultilevel"/>
    <w:tmpl w:val="5F7480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72A8B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34D21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10286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ECC73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74E5B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B6111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A8637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66780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4D3078D"/>
    <w:multiLevelType w:val="hybridMultilevel"/>
    <w:tmpl w:val="A858CDB0"/>
    <w:lvl w:ilvl="0" w:tplc="80363FA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72A8B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34D21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0102866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ECC73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674E5B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B6111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8A8637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66780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0CA0091"/>
    <w:multiLevelType w:val="hybridMultilevel"/>
    <w:tmpl w:val="AC0E1E48"/>
    <w:lvl w:ilvl="0" w:tplc="26D8BA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1651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8BCA5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B742D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38D4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858C0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A889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8588E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6E89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70500BC3"/>
    <w:multiLevelType w:val="hybridMultilevel"/>
    <w:tmpl w:val="EA2C32E0"/>
    <w:lvl w:ilvl="0" w:tplc="19F2BE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AA9C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0278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D859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ED68F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5EED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A2FF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7246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BE91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FB2"/>
    <w:rsid w:val="000070E6"/>
    <w:rsid w:val="00027D7F"/>
    <w:rsid w:val="00055844"/>
    <w:rsid w:val="0006237D"/>
    <w:rsid w:val="00090D00"/>
    <w:rsid w:val="000A5C77"/>
    <w:rsid w:val="000B4243"/>
    <w:rsid w:val="000E5821"/>
    <w:rsid w:val="000F3FB3"/>
    <w:rsid w:val="001E6EB5"/>
    <w:rsid w:val="00205786"/>
    <w:rsid w:val="00222A0A"/>
    <w:rsid w:val="002572C1"/>
    <w:rsid w:val="00282EC9"/>
    <w:rsid w:val="00287609"/>
    <w:rsid w:val="00287D73"/>
    <w:rsid w:val="00290BAD"/>
    <w:rsid w:val="00293FB2"/>
    <w:rsid w:val="002B1C75"/>
    <w:rsid w:val="002C7310"/>
    <w:rsid w:val="002F377E"/>
    <w:rsid w:val="00362FE3"/>
    <w:rsid w:val="003A3DB4"/>
    <w:rsid w:val="003E5502"/>
    <w:rsid w:val="003F0E0D"/>
    <w:rsid w:val="00420AC5"/>
    <w:rsid w:val="00425D80"/>
    <w:rsid w:val="0043312D"/>
    <w:rsid w:val="00434428"/>
    <w:rsid w:val="004D58AE"/>
    <w:rsid w:val="004F453E"/>
    <w:rsid w:val="00541B4B"/>
    <w:rsid w:val="00542535"/>
    <w:rsid w:val="005B6185"/>
    <w:rsid w:val="005D4EEA"/>
    <w:rsid w:val="0062253F"/>
    <w:rsid w:val="00625D59"/>
    <w:rsid w:val="00630861"/>
    <w:rsid w:val="00636476"/>
    <w:rsid w:val="00643947"/>
    <w:rsid w:val="00675A36"/>
    <w:rsid w:val="006846FB"/>
    <w:rsid w:val="006C06A8"/>
    <w:rsid w:val="006C44E2"/>
    <w:rsid w:val="006C5374"/>
    <w:rsid w:val="006D1385"/>
    <w:rsid w:val="006F150F"/>
    <w:rsid w:val="006F5F28"/>
    <w:rsid w:val="0070438B"/>
    <w:rsid w:val="00722BAB"/>
    <w:rsid w:val="007347B2"/>
    <w:rsid w:val="00735C4B"/>
    <w:rsid w:val="007A0468"/>
    <w:rsid w:val="007C5FF5"/>
    <w:rsid w:val="008204DE"/>
    <w:rsid w:val="008870A1"/>
    <w:rsid w:val="00890FA3"/>
    <w:rsid w:val="008E1694"/>
    <w:rsid w:val="008E21BA"/>
    <w:rsid w:val="008F09F2"/>
    <w:rsid w:val="009138C2"/>
    <w:rsid w:val="009269B6"/>
    <w:rsid w:val="00962100"/>
    <w:rsid w:val="00965416"/>
    <w:rsid w:val="00995A10"/>
    <w:rsid w:val="009C60AF"/>
    <w:rsid w:val="00A330BD"/>
    <w:rsid w:val="00A477BF"/>
    <w:rsid w:val="00A614F9"/>
    <w:rsid w:val="00A66842"/>
    <w:rsid w:val="00A831B2"/>
    <w:rsid w:val="00A87AE5"/>
    <w:rsid w:val="00AA6D22"/>
    <w:rsid w:val="00AF0258"/>
    <w:rsid w:val="00B03720"/>
    <w:rsid w:val="00B24555"/>
    <w:rsid w:val="00B3247E"/>
    <w:rsid w:val="00B45F8A"/>
    <w:rsid w:val="00BC5BDE"/>
    <w:rsid w:val="00BD7E7E"/>
    <w:rsid w:val="00C3598D"/>
    <w:rsid w:val="00C75B0D"/>
    <w:rsid w:val="00D160AB"/>
    <w:rsid w:val="00D17E33"/>
    <w:rsid w:val="00D40286"/>
    <w:rsid w:val="00DB1233"/>
    <w:rsid w:val="00DC598A"/>
    <w:rsid w:val="00DF00CC"/>
    <w:rsid w:val="00E036CB"/>
    <w:rsid w:val="00E17126"/>
    <w:rsid w:val="00E468B9"/>
    <w:rsid w:val="00E64C78"/>
    <w:rsid w:val="00E65FC9"/>
    <w:rsid w:val="00E82837"/>
    <w:rsid w:val="00F63904"/>
    <w:rsid w:val="00F91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6C44E2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6C44E2"/>
  </w:style>
  <w:style w:type="table" w:styleId="a5">
    <w:name w:val="Table Grid"/>
    <w:basedOn w:val="a1"/>
    <w:rsid w:val="00282E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rsid w:val="00636476"/>
    <w:pPr>
      <w:spacing w:before="100" w:beforeAutospacing="1" w:after="100" w:afterAutospacing="1"/>
    </w:pPr>
  </w:style>
  <w:style w:type="paragraph" w:styleId="a7">
    <w:name w:val="header"/>
    <w:basedOn w:val="a"/>
    <w:link w:val="a8"/>
    <w:rsid w:val="0062253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62253F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6C44E2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6C44E2"/>
  </w:style>
  <w:style w:type="table" w:styleId="a5">
    <w:name w:val="Table Grid"/>
    <w:basedOn w:val="a1"/>
    <w:rsid w:val="00282E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rsid w:val="00636476"/>
    <w:pPr>
      <w:spacing w:before="100" w:beforeAutospacing="1" w:after="100" w:afterAutospacing="1"/>
    </w:pPr>
  </w:style>
  <w:style w:type="paragraph" w:styleId="a7">
    <w:name w:val="header"/>
    <w:basedOn w:val="a"/>
    <w:link w:val="a8"/>
    <w:rsid w:val="0062253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62253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07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76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2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04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7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69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2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5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4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39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48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1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08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74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7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7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4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42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888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5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1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64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7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5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2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16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2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3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9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3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1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19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527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53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5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15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06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62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762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08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43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5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0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17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10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7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89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8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7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43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9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11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90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82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3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4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5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4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5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4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8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4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0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86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49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95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20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4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03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24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12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16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3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920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0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1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4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60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470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4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8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0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1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6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21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3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9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04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4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5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2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93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4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2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78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3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1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4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90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1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32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1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11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50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877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0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0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1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7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65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74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35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9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6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1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1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31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165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5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159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1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9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9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5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47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46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3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82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53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56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26" Type="http://schemas.openxmlformats.org/officeDocument/2006/relationships/image" Target="media/image10.emf"/><Relationship Id="rId39" Type="http://schemas.openxmlformats.org/officeDocument/2006/relationships/oleObject" Target="embeddings/oleObject16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4.wmf"/><Relationship Id="rId42" Type="http://schemas.openxmlformats.org/officeDocument/2006/relationships/image" Target="media/image18.emf"/><Relationship Id="rId47" Type="http://schemas.openxmlformats.org/officeDocument/2006/relationships/footer" Target="footer1.xml"/><Relationship Id="rId50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46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wmf"/><Relationship Id="rId29" Type="http://schemas.openxmlformats.org/officeDocument/2006/relationships/oleObject" Target="embeddings/oleObject11.bin"/><Relationship Id="rId41" Type="http://schemas.openxmlformats.org/officeDocument/2006/relationships/oleObject" Target="embeddings/oleObject17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40" Type="http://schemas.openxmlformats.org/officeDocument/2006/relationships/image" Target="media/image17.emf"/><Relationship Id="rId45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emf"/><Relationship Id="rId49" Type="http://schemas.openxmlformats.org/officeDocument/2006/relationships/header" Target="header3.xml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image" Target="media/image19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footer" Target="footer2.xml"/><Relationship Id="rId8" Type="http://schemas.openxmlformats.org/officeDocument/2006/relationships/image" Target="media/image1.emf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3560</Words>
  <Characters>24096</Characters>
  <Application>Microsoft Office Word</Application>
  <DocSecurity>0</DocSecurity>
  <Lines>200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2014-09-01T06:17:00Z</dcterms:created>
  <dcterms:modified xsi:type="dcterms:W3CDTF">2014-09-01T06:17:00Z</dcterms:modified>
</cp:coreProperties>
</file>